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F9B9" w14:textId="77777777" w:rsidR="00D76808" w:rsidRDefault="00D76808" w:rsidP="00D76808">
      <w:pPr>
        <w:pStyle w:val="TOCHeading"/>
      </w:pPr>
      <w:bookmarkStart w:id="0" w:name="_GoBack"/>
      <w:bookmarkEnd w:id="0"/>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76495710" w14:textId="77777777" w:rsidR="00D44508" w:rsidRPr="003749D6" w:rsidRDefault="00D44508" w:rsidP="00CB5177">
            <w:pPr>
              <w:rPr>
                <w:rFonts w:ascii="Verdana" w:hAnsi="Verdana"/>
                <w:color w:val="0000FF"/>
                <w:sz w:val="36"/>
                <w:szCs w:val="36"/>
                <w:lang w:bidi="x-none"/>
              </w:rPr>
            </w:pPr>
            <w:r w:rsidRPr="003749D6">
              <w:rPr>
                <w:rFonts w:ascii="Verdana" w:hAnsi="Verdana"/>
                <w:color w:val="0000FF"/>
                <w:sz w:val="36"/>
                <w:szCs w:val="36"/>
                <w:lang w:bidi="x-none"/>
              </w:rPr>
              <w:t>The Provision of Audit Services</w:t>
            </w:r>
          </w:p>
          <w:p w14:paraId="4F7B07D5" w14:textId="279ABCCA" w:rsidR="00CB5177" w:rsidRPr="003749D6" w:rsidRDefault="00CB5177" w:rsidP="00CB5177">
            <w:pPr>
              <w:rPr>
                <w:rFonts w:ascii="Verdana" w:hAnsi="Verdana"/>
                <w:color w:val="0000FF"/>
                <w:sz w:val="36"/>
                <w:szCs w:val="36"/>
                <w:lang w:bidi="x-none"/>
              </w:rPr>
            </w:pPr>
            <w:r w:rsidRPr="003749D6">
              <w:rPr>
                <w:rFonts w:ascii="Verdana" w:hAnsi="Verdana"/>
                <w:color w:val="0000FF"/>
                <w:sz w:val="36"/>
                <w:szCs w:val="36"/>
                <w:lang w:bidi="x-none"/>
              </w:rPr>
              <w:t>Lot 1 – Internal Audit and Assurance</w:t>
            </w:r>
          </w:p>
          <w:p w14:paraId="051532F8" w14:textId="77777777" w:rsidR="00D76808" w:rsidRPr="003749D6" w:rsidRDefault="00D76808" w:rsidP="00781770">
            <w:pPr>
              <w:rPr>
                <w:rFonts w:ascii="Verdana" w:hAnsi="Verdana"/>
                <w:color w:val="0000FF"/>
                <w:sz w:val="36"/>
                <w:szCs w:val="36"/>
                <w:lang w:bidi="x-none"/>
              </w:rPr>
            </w:pPr>
          </w:p>
          <w:p w14:paraId="19510912" w14:textId="77777777" w:rsidR="00D76808" w:rsidRPr="003749D6" w:rsidRDefault="00D76808" w:rsidP="00781770">
            <w:pPr>
              <w:rPr>
                <w:rFonts w:ascii="Verdana" w:hAnsi="Verdana"/>
                <w:sz w:val="36"/>
                <w:szCs w:val="36"/>
                <w:lang w:bidi="x-none"/>
              </w:rPr>
            </w:pPr>
            <w:r w:rsidRPr="003749D6">
              <w:rPr>
                <w:rFonts w:ascii="Verdana" w:hAnsi="Verdana"/>
                <w:color w:val="0000FF"/>
                <w:sz w:val="36"/>
                <w:szCs w:val="36"/>
                <w:lang w:bidi="x-none"/>
              </w:rPr>
              <w:t>Contract period</w:t>
            </w:r>
            <w:r w:rsidRPr="003749D6">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7715CFDA" w:rsidR="00D76808" w:rsidRPr="003749D6" w:rsidRDefault="00D76808" w:rsidP="00781770">
            <w:pPr>
              <w:rPr>
                <w:rFonts w:ascii="Verdana" w:hAnsi="Verdana"/>
                <w:color w:val="0000FF"/>
                <w:sz w:val="28"/>
                <w:szCs w:val="28"/>
                <w:lang w:bidi="x-none"/>
              </w:rPr>
            </w:pPr>
            <w:r w:rsidRPr="003749D6">
              <w:rPr>
                <w:rFonts w:ascii="Verdana" w:hAnsi="Verdana"/>
                <w:color w:val="0000FF"/>
                <w:sz w:val="28"/>
                <w:szCs w:val="28"/>
                <w:lang w:bidi="x-none"/>
              </w:rPr>
              <w:t xml:space="preserve">Date </w:t>
            </w:r>
            <w:r w:rsidR="00481585" w:rsidRPr="003749D6">
              <w:rPr>
                <w:rFonts w:ascii="Verdana" w:hAnsi="Verdana"/>
                <w:color w:val="0000FF"/>
                <w:sz w:val="28"/>
                <w:szCs w:val="28"/>
                <w:lang w:bidi="x-none"/>
              </w:rPr>
              <w:t>01</w:t>
            </w:r>
            <w:r w:rsidRPr="003749D6">
              <w:rPr>
                <w:rFonts w:ascii="Verdana" w:hAnsi="Verdana"/>
                <w:color w:val="0000FF"/>
                <w:sz w:val="28"/>
                <w:szCs w:val="28"/>
                <w:lang w:bidi="x-none"/>
              </w:rPr>
              <w:t>/</w:t>
            </w:r>
            <w:r w:rsidR="00481585" w:rsidRPr="003749D6">
              <w:rPr>
                <w:rFonts w:ascii="Verdana" w:hAnsi="Verdana"/>
                <w:color w:val="0000FF"/>
                <w:sz w:val="28"/>
                <w:szCs w:val="28"/>
                <w:lang w:bidi="x-none"/>
              </w:rPr>
              <w:t>06</w:t>
            </w:r>
            <w:r w:rsidRPr="003749D6">
              <w:rPr>
                <w:rFonts w:ascii="Verdana" w:hAnsi="Verdana"/>
                <w:color w:val="0000FF"/>
                <w:sz w:val="28"/>
                <w:szCs w:val="28"/>
                <w:lang w:bidi="x-none"/>
              </w:rPr>
              <w:t>/</w:t>
            </w:r>
            <w:r w:rsidR="00481585" w:rsidRPr="003749D6">
              <w:rPr>
                <w:rFonts w:ascii="Verdana" w:hAnsi="Verdana"/>
                <w:color w:val="0000FF"/>
                <w:sz w:val="28"/>
                <w:szCs w:val="28"/>
                <w:lang w:bidi="x-none"/>
              </w:rPr>
              <w:t>2022</w:t>
            </w:r>
            <w:r w:rsidR="003749D6" w:rsidRPr="003749D6">
              <w:rPr>
                <w:rFonts w:ascii="Verdana" w:hAnsi="Verdana"/>
                <w:color w:val="0000FF"/>
                <w:sz w:val="28"/>
                <w:szCs w:val="28"/>
                <w:lang w:bidi="x-none"/>
              </w:rPr>
              <w:t xml:space="preserve"> to 31/05/2027</w:t>
            </w:r>
          </w:p>
          <w:p w14:paraId="79F8B581" w14:textId="77777777" w:rsidR="00D76808" w:rsidRPr="003749D6" w:rsidRDefault="00D76808" w:rsidP="00781770">
            <w:pPr>
              <w:rPr>
                <w:rFonts w:ascii="Verdana" w:hAnsi="Verdana"/>
                <w:color w:val="0000FF"/>
                <w:sz w:val="28"/>
                <w:szCs w:val="28"/>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452EDD9A" w14:textId="77777777" w:rsidR="00D76808" w:rsidRPr="00093146" w:rsidRDefault="00D76808" w:rsidP="00D76808">
      <w:pPr>
        <w:spacing w:before="40" w:after="40"/>
        <w:rPr>
          <w:rFonts w:ascii="Verdana" w:hAnsi="Verdana" w:cs="Arial"/>
          <w:sz w:val="18"/>
          <w:szCs w:val="24"/>
        </w:rPr>
      </w:pPr>
    </w:p>
    <w:p w14:paraId="2B488821" w14:textId="79FE44C9" w:rsidR="00D76808" w:rsidRDefault="00D76808" w:rsidP="00D76808">
      <w:pPr>
        <w:pStyle w:val="TOCHeading"/>
      </w:pPr>
      <w:r w:rsidRPr="001D43D9">
        <w:rPr>
          <w:color w:val="auto"/>
        </w:rPr>
        <w:t>Contents</w:t>
      </w:r>
    </w:p>
    <w:p w14:paraId="70573F44" w14:textId="78ACFE1E" w:rsidR="0012318E"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92799972" w:history="1">
        <w:r w:rsidR="0012318E" w:rsidRPr="008F007E">
          <w:rPr>
            <w:rStyle w:val="Hyperlink"/>
            <w:noProof/>
          </w:rPr>
          <w:t>1.</w:t>
        </w:r>
        <w:r w:rsidR="0012318E">
          <w:rPr>
            <w:rFonts w:asciiTheme="minorHAnsi" w:eastAsiaTheme="minorEastAsia" w:hAnsiTheme="minorHAnsi" w:cstheme="minorBidi"/>
            <w:b w:val="0"/>
            <w:noProof/>
            <w:szCs w:val="22"/>
            <w:lang w:eastAsia="en-GB"/>
          </w:rPr>
          <w:tab/>
        </w:r>
        <w:r w:rsidR="0012318E" w:rsidRPr="008F007E">
          <w:rPr>
            <w:rStyle w:val="Hyperlink"/>
            <w:noProof/>
          </w:rPr>
          <w:t>Definitions</w:t>
        </w:r>
        <w:r w:rsidR="0012318E">
          <w:rPr>
            <w:noProof/>
            <w:webHidden/>
          </w:rPr>
          <w:tab/>
        </w:r>
        <w:r w:rsidR="0012318E">
          <w:rPr>
            <w:noProof/>
            <w:webHidden/>
          </w:rPr>
          <w:fldChar w:fldCharType="begin"/>
        </w:r>
        <w:r w:rsidR="0012318E">
          <w:rPr>
            <w:noProof/>
            <w:webHidden/>
          </w:rPr>
          <w:instrText xml:space="preserve"> PAGEREF _Toc92799972 \h </w:instrText>
        </w:r>
        <w:r w:rsidR="0012318E">
          <w:rPr>
            <w:noProof/>
            <w:webHidden/>
          </w:rPr>
        </w:r>
        <w:r w:rsidR="0012318E">
          <w:rPr>
            <w:noProof/>
            <w:webHidden/>
          </w:rPr>
          <w:fldChar w:fldCharType="separate"/>
        </w:r>
        <w:r w:rsidR="0012318E">
          <w:rPr>
            <w:noProof/>
            <w:webHidden/>
          </w:rPr>
          <w:t>3</w:t>
        </w:r>
        <w:r w:rsidR="0012318E">
          <w:rPr>
            <w:noProof/>
            <w:webHidden/>
          </w:rPr>
          <w:fldChar w:fldCharType="end"/>
        </w:r>
      </w:hyperlink>
    </w:p>
    <w:p w14:paraId="5E231806" w14:textId="6271B759" w:rsidR="0012318E" w:rsidRDefault="00CE2028">
      <w:pPr>
        <w:pStyle w:val="TOC1"/>
        <w:rPr>
          <w:rFonts w:asciiTheme="minorHAnsi" w:eastAsiaTheme="minorEastAsia" w:hAnsiTheme="minorHAnsi" w:cstheme="minorBidi"/>
          <w:b w:val="0"/>
          <w:noProof/>
          <w:szCs w:val="22"/>
          <w:lang w:eastAsia="en-GB"/>
        </w:rPr>
      </w:pPr>
      <w:hyperlink w:anchor="_Toc92799973" w:history="1">
        <w:r w:rsidR="0012318E" w:rsidRPr="008F007E">
          <w:rPr>
            <w:rStyle w:val="Hyperlink"/>
            <w:noProof/>
          </w:rPr>
          <w:t>2.</w:t>
        </w:r>
        <w:r w:rsidR="0012318E">
          <w:rPr>
            <w:rFonts w:asciiTheme="minorHAnsi" w:eastAsiaTheme="minorEastAsia" w:hAnsiTheme="minorHAnsi" w:cstheme="minorBidi"/>
            <w:b w:val="0"/>
            <w:noProof/>
            <w:szCs w:val="22"/>
            <w:lang w:eastAsia="en-GB"/>
          </w:rPr>
          <w:tab/>
        </w:r>
        <w:r w:rsidR="0012318E" w:rsidRPr="008F007E">
          <w:rPr>
            <w:rStyle w:val="Hyperlink"/>
            <w:noProof/>
          </w:rPr>
          <w:t>Introduction</w:t>
        </w:r>
        <w:r w:rsidR="0012318E">
          <w:rPr>
            <w:noProof/>
            <w:webHidden/>
          </w:rPr>
          <w:tab/>
        </w:r>
        <w:r w:rsidR="0012318E">
          <w:rPr>
            <w:noProof/>
            <w:webHidden/>
          </w:rPr>
          <w:fldChar w:fldCharType="begin"/>
        </w:r>
        <w:r w:rsidR="0012318E">
          <w:rPr>
            <w:noProof/>
            <w:webHidden/>
          </w:rPr>
          <w:instrText xml:space="preserve"> PAGEREF _Toc92799973 \h </w:instrText>
        </w:r>
        <w:r w:rsidR="0012318E">
          <w:rPr>
            <w:noProof/>
            <w:webHidden/>
          </w:rPr>
        </w:r>
        <w:r w:rsidR="0012318E">
          <w:rPr>
            <w:noProof/>
            <w:webHidden/>
          </w:rPr>
          <w:fldChar w:fldCharType="separate"/>
        </w:r>
        <w:r w:rsidR="0012318E">
          <w:rPr>
            <w:noProof/>
            <w:webHidden/>
          </w:rPr>
          <w:t>4</w:t>
        </w:r>
        <w:r w:rsidR="0012318E">
          <w:rPr>
            <w:noProof/>
            <w:webHidden/>
          </w:rPr>
          <w:fldChar w:fldCharType="end"/>
        </w:r>
      </w:hyperlink>
    </w:p>
    <w:p w14:paraId="035D95FE" w14:textId="495A1F58" w:rsidR="0012318E" w:rsidRDefault="00CE2028">
      <w:pPr>
        <w:pStyle w:val="TOC1"/>
        <w:rPr>
          <w:rFonts w:asciiTheme="minorHAnsi" w:eastAsiaTheme="minorEastAsia" w:hAnsiTheme="minorHAnsi" w:cstheme="minorBidi"/>
          <w:b w:val="0"/>
          <w:noProof/>
          <w:szCs w:val="22"/>
          <w:lang w:eastAsia="en-GB"/>
        </w:rPr>
      </w:pPr>
      <w:hyperlink w:anchor="_Toc92799974" w:history="1">
        <w:r w:rsidR="0012318E" w:rsidRPr="008F007E">
          <w:rPr>
            <w:rStyle w:val="Hyperlink"/>
            <w:noProof/>
          </w:rPr>
          <w:t>3.</w:t>
        </w:r>
        <w:r w:rsidR="0012318E">
          <w:rPr>
            <w:rFonts w:asciiTheme="minorHAnsi" w:eastAsiaTheme="minorEastAsia" w:hAnsiTheme="minorHAnsi" w:cstheme="minorBidi"/>
            <w:b w:val="0"/>
            <w:noProof/>
            <w:szCs w:val="22"/>
            <w:lang w:eastAsia="en-GB"/>
          </w:rPr>
          <w:tab/>
        </w:r>
        <w:r w:rsidR="0012318E" w:rsidRPr="008F007E">
          <w:rPr>
            <w:rStyle w:val="Hyperlink"/>
            <w:noProof/>
          </w:rPr>
          <w:t>Scope</w:t>
        </w:r>
        <w:r w:rsidR="0012318E">
          <w:rPr>
            <w:noProof/>
            <w:webHidden/>
          </w:rPr>
          <w:tab/>
        </w:r>
        <w:r w:rsidR="0012318E">
          <w:rPr>
            <w:noProof/>
            <w:webHidden/>
          </w:rPr>
          <w:fldChar w:fldCharType="begin"/>
        </w:r>
        <w:r w:rsidR="0012318E">
          <w:rPr>
            <w:noProof/>
            <w:webHidden/>
          </w:rPr>
          <w:instrText xml:space="preserve"> PAGEREF _Toc92799974 \h </w:instrText>
        </w:r>
        <w:r w:rsidR="0012318E">
          <w:rPr>
            <w:noProof/>
            <w:webHidden/>
          </w:rPr>
        </w:r>
        <w:r w:rsidR="0012318E">
          <w:rPr>
            <w:noProof/>
            <w:webHidden/>
          </w:rPr>
          <w:fldChar w:fldCharType="separate"/>
        </w:r>
        <w:r w:rsidR="0012318E">
          <w:rPr>
            <w:noProof/>
            <w:webHidden/>
          </w:rPr>
          <w:t>4</w:t>
        </w:r>
        <w:r w:rsidR="0012318E">
          <w:rPr>
            <w:noProof/>
            <w:webHidden/>
          </w:rPr>
          <w:fldChar w:fldCharType="end"/>
        </w:r>
      </w:hyperlink>
    </w:p>
    <w:p w14:paraId="384FF5C2" w14:textId="5E873BC0" w:rsidR="0012318E" w:rsidRDefault="00CE2028">
      <w:pPr>
        <w:pStyle w:val="TOC1"/>
        <w:rPr>
          <w:rFonts w:asciiTheme="minorHAnsi" w:eastAsiaTheme="minorEastAsia" w:hAnsiTheme="minorHAnsi" w:cstheme="minorBidi"/>
          <w:b w:val="0"/>
          <w:noProof/>
          <w:szCs w:val="22"/>
          <w:lang w:eastAsia="en-GB"/>
        </w:rPr>
      </w:pPr>
      <w:hyperlink w:anchor="_Toc92799975" w:history="1">
        <w:r w:rsidR="0012318E" w:rsidRPr="008F007E">
          <w:rPr>
            <w:rStyle w:val="Hyperlink"/>
            <w:noProof/>
          </w:rPr>
          <w:t>4.</w:t>
        </w:r>
        <w:r w:rsidR="0012318E">
          <w:rPr>
            <w:rFonts w:asciiTheme="minorHAnsi" w:eastAsiaTheme="minorEastAsia" w:hAnsiTheme="minorHAnsi" w:cstheme="minorBidi"/>
            <w:b w:val="0"/>
            <w:noProof/>
            <w:szCs w:val="22"/>
            <w:lang w:eastAsia="en-GB"/>
          </w:rPr>
          <w:tab/>
        </w:r>
        <w:r w:rsidR="0012318E" w:rsidRPr="008F007E">
          <w:rPr>
            <w:rStyle w:val="Hyperlink"/>
            <w:noProof/>
          </w:rPr>
          <w:t>Statement of Requirements</w:t>
        </w:r>
        <w:r w:rsidR="0012318E">
          <w:rPr>
            <w:noProof/>
            <w:webHidden/>
          </w:rPr>
          <w:tab/>
        </w:r>
        <w:r w:rsidR="0012318E">
          <w:rPr>
            <w:noProof/>
            <w:webHidden/>
          </w:rPr>
          <w:fldChar w:fldCharType="begin"/>
        </w:r>
        <w:r w:rsidR="0012318E">
          <w:rPr>
            <w:noProof/>
            <w:webHidden/>
          </w:rPr>
          <w:instrText xml:space="preserve"> PAGEREF _Toc92799975 \h </w:instrText>
        </w:r>
        <w:r w:rsidR="0012318E">
          <w:rPr>
            <w:noProof/>
            <w:webHidden/>
          </w:rPr>
        </w:r>
        <w:r w:rsidR="0012318E">
          <w:rPr>
            <w:noProof/>
            <w:webHidden/>
          </w:rPr>
          <w:fldChar w:fldCharType="separate"/>
        </w:r>
        <w:r w:rsidR="0012318E">
          <w:rPr>
            <w:noProof/>
            <w:webHidden/>
          </w:rPr>
          <w:t>4</w:t>
        </w:r>
        <w:r w:rsidR="0012318E">
          <w:rPr>
            <w:noProof/>
            <w:webHidden/>
          </w:rPr>
          <w:fldChar w:fldCharType="end"/>
        </w:r>
      </w:hyperlink>
    </w:p>
    <w:p w14:paraId="6E93EE10" w14:textId="20142A15" w:rsidR="0012318E" w:rsidRDefault="00CE2028">
      <w:pPr>
        <w:pStyle w:val="TOC1"/>
        <w:rPr>
          <w:rFonts w:asciiTheme="minorHAnsi" w:eastAsiaTheme="minorEastAsia" w:hAnsiTheme="minorHAnsi" w:cstheme="minorBidi"/>
          <w:b w:val="0"/>
          <w:noProof/>
          <w:szCs w:val="22"/>
          <w:lang w:eastAsia="en-GB"/>
        </w:rPr>
      </w:pPr>
      <w:hyperlink w:anchor="_Toc92799976" w:history="1">
        <w:r w:rsidR="0012318E" w:rsidRPr="008F007E">
          <w:rPr>
            <w:rStyle w:val="Hyperlink"/>
            <w:noProof/>
          </w:rPr>
          <w:t>5.</w:t>
        </w:r>
        <w:r w:rsidR="0012318E">
          <w:rPr>
            <w:rFonts w:asciiTheme="minorHAnsi" w:eastAsiaTheme="minorEastAsia" w:hAnsiTheme="minorHAnsi" w:cstheme="minorBidi"/>
            <w:b w:val="0"/>
            <w:noProof/>
            <w:szCs w:val="22"/>
            <w:lang w:eastAsia="en-GB"/>
          </w:rPr>
          <w:tab/>
        </w:r>
        <w:r w:rsidR="0012318E" w:rsidRPr="008F007E">
          <w:rPr>
            <w:rStyle w:val="Hyperlink"/>
            <w:noProof/>
          </w:rPr>
          <w:t>Quality Requirements</w:t>
        </w:r>
        <w:r w:rsidR="0012318E">
          <w:rPr>
            <w:noProof/>
            <w:webHidden/>
          </w:rPr>
          <w:tab/>
        </w:r>
        <w:r w:rsidR="0012318E">
          <w:rPr>
            <w:noProof/>
            <w:webHidden/>
          </w:rPr>
          <w:fldChar w:fldCharType="begin"/>
        </w:r>
        <w:r w:rsidR="0012318E">
          <w:rPr>
            <w:noProof/>
            <w:webHidden/>
          </w:rPr>
          <w:instrText xml:space="preserve"> PAGEREF _Toc92799976 \h </w:instrText>
        </w:r>
        <w:r w:rsidR="0012318E">
          <w:rPr>
            <w:noProof/>
            <w:webHidden/>
          </w:rPr>
        </w:r>
        <w:r w:rsidR="0012318E">
          <w:rPr>
            <w:noProof/>
            <w:webHidden/>
          </w:rPr>
          <w:fldChar w:fldCharType="separate"/>
        </w:r>
        <w:r w:rsidR="0012318E">
          <w:rPr>
            <w:noProof/>
            <w:webHidden/>
          </w:rPr>
          <w:t>5</w:t>
        </w:r>
        <w:r w:rsidR="0012318E">
          <w:rPr>
            <w:noProof/>
            <w:webHidden/>
          </w:rPr>
          <w:fldChar w:fldCharType="end"/>
        </w:r>
      </w:hyperlink>
    </w:p>
    <w:p w14:paraId="3C20CCCE" w14:textId="20FCE00D" w:rsidR="0012318E" w:rsidRDefault="00CE2028">
      <w:pPr>
        <w:pStyle w:val="TOC1"/>
        <w:rPr>
          <w:rFonts w:asciiTheme="minorHAnsi" w:eastAsiaTheme="minorEastAsia" w:hAnsiTheme="minorHAnsi" w:cstheme="minorBidi"/>
          <w:b w:val="0"/>
          <w:noProof/>
          <w:szCs w:val="22"/>
          <w:lang w:eastAsia="en-GB"/>
        </w:rPr>
      </w:pPr>
      <w:hyperlink w:anchor="_Toc92799977" w:history="1">
        <w:r w:rsidR="0012318E" w:rsidRPr="008F007E">
          <w:rPr>
            <w:rStyle w:val="Hyperlink"/>
            <w:noProof/>
          </w:rPr>
          <w:t>6.</w:t>
        </w:r>
        <w:r w:rsidR="0012318E">
          <w:rPr>
            <w:rFonts w:asciiTheme="minorHAnsi" w:eastAsiaTheme="minorEastAsia" w:hAnsiTheme="minorHAnsi" w:cstheme="minorBidi"/>
            <w:b w:val="0"/>
            <w:noProof/>
            <w:szCs w:val="22"/>
            <w:lang w:eastAsia="en-GB"/>
          </w:rPr>
          <w:tab/>
        </w:r>
        <w:r w:rsidR="0012318E" w:rsidRPr="008F007E">
          <w:rPr>
            <w:rStyle w:val="Hyperlink"/>
            <w:noProof/>
          </w:rPr>
          <w:t>Contract Management and KPIs</w:t>
        </w:r>
        <w:r w:rsidR="0012318E">
          <w:rPr>
            <w:noProof/>
            <w:webHidden/>
          </w:rPr>
          <w:tab/>
        </w:r>
        <w:r w:rsidR="0012318E">
          <w:rPr>
            <w:noProof/>
            <w:webHidden/>
          </w:rPr>
          <w:fldChar w:fldCharType="begin"/>
        </w:r>
        <w:r w:rsidR="0012318E">
          <w:rPr>
            <w:noProof/>
            <w:webHidden/>
          </w:rPr>
          <w:instrText xml:space="preserve"> PAGEREF _Toc92799977 \h </w:instrText>
        </w:r>
        <w:r w:rsidR="0012318E">
          <w:rPr>
            <w:noProof/>
            <w:webHidden/>
          </w:rPr>
        </w:r>
        <w:r w:rsidR="0012318E">
          <w:rPr>
            <w:noProof/>
            <w:webHidden/>
          </w:rPr>
          <w:fldChar w:fldCharType="separate"/>
        </w:r>
        <w:r w:rsidR="0012318E">
          <w:rPr>
            <w:noProof/>
            <w:webHidden/>
          </w:rPr>
          <w:t>6</w:t>
        </w:r>
        <w:r w:rsidR="0012318E">
          <w:rPr>
            <w:noProof/>
            <w:webHidden/>
          </w:rPr>
          <w:fldChar w:fldCharType="end"/>
        </w:r>
      </w:hyperlink>
    </w:p>
    <w:p w14:paraId="515DD161" w14:textId="446710F1" w:rsidR="0012318E" w:rsidRDefault="00CE2028">
      <w:pPr>
        <w:pStyle w:val="TOC1"/>
        <w:rPr>
          <w:rFonts w:asciiTheme="minorHAnsi" w:eastAsiaTheme="minorEastAsia" w:hAnsiTheme="minorHAnsi" w:cstheme="minorBidi"/>
          <w:b w:val="0"/>
          <w:noProof/>
          <w:szCs w:val="22"/>
          <w:lang w:eastAsia="en-GB"/>
        </w:rPr>
      </w:pPr>
      <w:hyperlink w:anchor="_Toc92799978" w:history="1">
        <w:r w:rsidR="0012318E" w:rsidRPr="008F007E">
          <w:rPr>
            <w:rStyle w:val="Hyperlink"/>
            <w:noProof/>
          </w:rPr>
          <w:t>7.</w:t>
        </w:r>
        <w:r w:rsidR="0012318E">
          <w:rPr>
            <w:rFonts w:asciiTheme="minorHAnsi" w:eastAsiaTheme="minorEastAsia" w:hAnsiTheme="minorHAnsi" w:cstheme="minorBidi"/>
            <w:b w:val="0"/>
            <w:noProof/>
            <w:szCs w:val="22"/>
            <w:lang w:eastAsia="en-GB"/>
          </w:rPr>
          <w:tab/>
        </w:r>
        <w:r w:rsidR="0012318E" w:rsidRPr="008F007E">
          <w:rPr>
            <w:rStyle w:val="Hyperlink"/>
            <w:noProof/>
          </w:rPr>
          <w:t>Key Performance Indicators (KPI’s)</w:t>
        </w:r>
        <w:r w:rsidR="0012318E">
          <w:rPr>
            <w:noProof/>
            <w:webHidden/>
          </w:rPr>
          <w:tab/>
        </w:r>
        <w:r w:rsidR="0012318E">
          <w:rPr>
            <w:noProof/>
            <w:webHidden/>
          </w:rPr>
          <w:fldChar w:fldCharType="begin"/>
        </w:r>
        <w:r w:rsidR="0012318E">
          <w:rPr>
            <w:noProof/>
            <w:webHidden/>
          </w:rPr>
          <w:instrText xml:space="preserve"> PAGEREF _Toc92799978 \h </w:instrText>
        </w:r>
        <w:r w:rsidR="0012318E">
          <w:rPr>
            <w:noProof/>
            <w:webHidden/>
          </w:rPr>
        </w:r>
        <w:r w:rsidR="0012318E">
          <w:rPr>
            <w:noProof/>
            <w:webHidden/>
          </w:rPr>
          <w:fldChar w:fldCharType="separate"/>
        </w:r>
        <w:r w:rsidR="0012318E">
          <w:rPr>
            <w:noProof/>
            <w:webHidden/>
          </w:rPr>
          <w:t>6</w:t>
        </w:r>
        <w:r w:rsidR="0012318E">
          <w:rPr>
            <w:noProof/>
            <w:webHidden/>
          </w:rPr>
          <w:fldChar w:fldCharType="end"/>
        </w:r>
      </w:hyperlink>
    </w:p>
    <w:p w14:paraId="17364836" w14:textId="4BEDF1DF" w:rsidR="0012318E" w:rsidRDefault="00CE2028">
      <w:pPr>
        <w:pStyle w:val="TOC1"/>
        <w:rPr>
          <w:rFonts w:asciiTheme="minorHAnsi" w:eastAsiaTheme="minorEastAsia" w:hAnsiTheme="minorHAnsi" w:cstheme="minorBidi"/>
          <w:b w:val="0"/>
          <w:noProof/>
          <w:szCs w:val="22"/>
          <w:lang w:eastAsia="en-GB"/>
        </w:rPr>
      </w:pPr>
      <w:hyperlink w:anchor="_Toc92799979" w:history="1">
        <w:r w:rsidR="0012318E" w:rsidRPr="008F007E">
          <w:rPr>
            <w:rStyle w:val="Hyperlink"/>
            <w:noProof/>
          </w:rPr>
          <w:t>8.</w:t>
        </w:r>
        <w:r w:rsidR="0012318E">
          <w:rPr>
            <w:rFonts w:asciiTheme="minorHAnsi" w:eastAsiaTheme="minorEastAsia" w:hAnsiTheme="minorHAnsi" w:cstheme="minorBidi"/>
            <w:b w:val="0"/>
            <w:noProof/>
            <w:szCs w:val="22"/>
            <w:lang w:eastAsia="en-GB"/>
          </w:rPr>
          <w:tab/>
        </w:r>
        <w:r w:rsidR="0012318E" w:rsidRPr="008F007E">
          <w:rPr>
            <w:rStyle w:val="Hyperlink"/>
            <w:noProof/>
          </w:rPr>
          <w:t>Technology systems and management techniques</w:t>
        </w:r>
        <w:r w:rsidR="0012318E">
          <w:rPr>
            <w:noProof/>
            <w:webHidden/>
          </w:rPr>
          <w:tab/>
        </w:r>
        <w:r w:rsidR="0012318E">
          <w:rPr>
            <w:noProof/>
            <w:webHidden/>
          </w:rPr>
          <w:fldChar w:fldCharType="begin"/>
        </w:r>
        <w:r w:rsidR="0012318E">
          <w:rPr>
            <w:noProof/>
            <w:webHidden/>
          </w:rPr>
          <w:instrText xml:space="preserve"> PAGEREF _Toc92799979 \h </w:instrText>
        </w:r>
        <w:r w:rsidR="0012318E">
          <w:rPr>
            <w:noProof/>
            <w:webHidden/>
          </w:rPr>
        </w:r>
        <w:r w:rsidR="0012318E">
          <w:rPr>
            <w:noProof/>
            <w:webHidden/>
          </w:rPr>
          <w:fldChar w:fldCharType="separate"/>
        </w:r>
        <w:r w:rsidR="0012318E">
          <w:rPr>
            <w:noProof/>
            <w:webHidden/>
          </w:rPr>
          <w:t>6</w:t>
        </w:r>
        <w:r w:rsidR="0012318E">
          <w:rPr>
            <w:noProof/>
            <w:webHidden/>
          </w:rPr>
          <w:fldChar w:fldCharType="end"/>
        </w:r>
      </w:hyperlink>
    </w:p>
    <w:p w14:paraId="187D0E85" w14:textId="77FF83EE" w:rsidR="0012318E" w:rsidRDefault="00CE2028">
      <w:pPr>
        <w:pStyle w:val="TOC1"/>
        <w:rPr>
          <w:rFonts w:asciiTheme="minorHAnsi" w:eastAsiaTheme="minorEastAsia" w:hAnsiTheme="minorHAnsi" w:cstheme="minorBidi"/>
          <w:b w:val="0"/>
          <w:noProof/>
          <w:szCs w:val="22"/>
          <w:lang w:eastAsia="en-GB"/>
        </w:rPr>
      </w:pPr>
      <w:hyperlink w:anchor="_Toc92799980" w:history="1">
        <w:r w:rsidR="0012318E" w:rsidRPr="008F007E">
          <w:rPr>
            <w:rStyle w:val="Hyperlink"/>
            <w:noProof/>
          </w:rPr>
          <w:t>9.</w:t>
        </w:r>
        <w:r w:rsidR="0012318E">
          <w:rPr>
            <w:rFonts w:asciiTheme="minorHAnsi" w:eastAsiaTheme="minorEastAsia" w:hAnsiTheme="minorHAnsi" w:cstheme="minorBidi"/>
            <w:b w:val="0"/>
            <w:noProof/>
            <w:szCs w:val="22"/>
            <w:lang w:eastAsia="en-GB"/>
          </w:rPr>
          <w:tab/>
        </w:r>
        <w:r w:rsidR="0012318E" w:rsidRPr="008F007E">
          <w:rPr>
            <w:rStyle w:val="Hyperlink"/>
            <w:noProof/>
          </w:rPr>
          <w:t>Key Requirements</w:t>
        </w:r>
        <w:r w:rsidR="0012318E">
          <w:rPr>
            <w:noProof/>
            <w:webHidden/>
          </w:rPr>
          <w:tab/>
        </w:r>
        <w:r w:rsidR="0012318E">
          <w:rPr>
            <w:noProof/>
            <w:webHidden/>
          </w:rPr>
          <w:fldChar w:fldCharType="begin"/>
        </w:r>
        <w:r w:rsidR="0012318E">
          <w:rPr>
            <w:noProof/>
            <w:webHidden/>
          </w:rPr>
          <w:instrText xml:space="preserve"> PAGEREF _Toc92799980 \h </w:instrText>
        </w:r>
        <w:r w:rsidR="0012318E">
          <w:rPr>
            <w:noProof/>
            <w:webHidden/>
          </w:rPr>
        </w:r>
        <w:r w:rsidR="0012318E">
          <w:rPr>
            <w:noProof/>
            <w:webHidden/>
          </w:rPr>
          <w:fldChar w:fldCharType="separate"/>
        </w:r>
        <w:r w:rsidR="0012318E">
          <w:rPr>
            <w:noProof/>
            <w:webHidden/>
          </w:rPr>
          <w:t>6</w:t>
        </w:r>
        <w:r w:rsidR="0012318E">
          <w:rPr>
            <w:noProof/>
            <w:webHidden/>
          </w:rPr>
          <w:fldChar w:fldCharType="end"/>
        </w:r>
      </w:hyperlink>
    </w:p>
    <w:p w14:paraId="10A2C20F" w14:textId="02DB016B" w:rsidR="0012318E" w:rsidRDefault="00CE2028">
      <w:pPr>
        <w:pStyle w:val="TOC1"/>
        <w:rPr>
          <w:rFonts w:asciiTheme="minorHAnsi" w:eastAsiaTheme="minorEastAsia" w:hAnsiTheme="minorHAnsi" w:cstheme="minorBidi"/>
          <w:b w:val="0"/>
          <w:noProof/>
          <w:szCs w:val="22"/>
          <w:lang w:eastAsia="en-GB"/>
        </w:rPr>
      </w:pPr>
      <w:hyperlink w:anchor="_Toc92799981" w:history="1">
        <w:r w:rsidR="0012318E" w:rsidRPr="008F007E">
          <w:rPr>
            <w:rStyle w:val="Hyperlink"/>
            <w:noProof/>
          </w:rPr>
          <w:t>10.</w:t>
        </w:r>
        <w:r w:rsidR="0012318E">
          <w:rPr>
            <w:rFonts w:asciiTheme="minorHAnsi" w:eastAsiaTheme="minorEastAsia" w:hAnsiTheme="minorHAnsi" w:cstheme="minorBidi"/>
            <w:b w:val="0"/>
            <w:noProof/>
            <w:szCs w:val="22"/>
            <w:lang w:eastAsia="en-GB"/>
          </w:rPr>
          <w:tab/>
        </w:r>
        <w:r w:rsidR="0012318E" w:rsidRPr="008F007E">
          <w:rPr>
            <w:rStyle w:val="Hyperlink"/>
            <w:noProof/>
          </w:rPr>
          <w:t>Implementation timetable</w:t>
        </w:r>
        <w:r w:rsidR="0012318E">
          <w:rPr>
            <w:noProof/>
            <w:webHidden/>
          </w:rPr>
          <w:tab/>
        </w:r>
        <w:r w:rsidR="0012318E">
          <w:rPr>
            <w:noProof/>
            <w:webHidden/>
          </w:rPr>
          <w:fldChar w:fldCharType="begin"/>
        </w:r>
        <w:r w:rsidR="0012318E">
          <w:rPr>
            <w:noProof/>
            <w:webHidden/>
          </w:rPr>
          <w:instrText xml:space="preserve"> PAGEREF _Toc92799981 \h </w:instrText>
        </w:r>
        <w:r w:rsidR="0012318E">
          <w:rPr>
            <w:noProof/>
            <w:webHidden/>
          </w:rPr>
        </w:r>
        <w:r w:rsidR="0012318E">
          <w:rPr>
            <w:noProof/>
            <w:webHidden/>
          </w:rPr>
          <w:fldChar w:fldCharType="separate"/>
        </w:r>
        <w:r w:rsidR="0012318E">
          <w:rPr>
            <w:noProof/>
            <w:webHidden/>
          </w:rPr>
          <w:t>6</w:t>
        </w:r>
        <w:r w:rsidR="0012318E">
          <w:rPr>
            <w:noProof/>
            <w:webHidden/>
          </w:rPr>
          <w:fldChar w:fldCharType="end"/>
        </w:r>
      </w:hyperlink>
    </w:p>
    <w:p w14:paraId="1211F377" w14:textId="304F615F"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1" w:name="_Toc92799972"/>
      <w:r w:rsidRPr="005F5F1B">
        <w:rPr>
          <w:rFonts w:ascii="Verdana" w:hAnsi="Verdana"/>
          <w:sz w:val="22"/>
          <w:szCs w:val="22"/>
        </w:rPr>
        <w:t>Definitions</w:t>
      </w:r>
      <w:bookmarkEnd w:id="1"/>
    </w:p>
    <w:p w14:paraId="2555016F" w14:textId="77777777" w:rsidR="00D76808" w:rsidRDefault="00D76808" w:rsidP="00D76808">
      <w:pPr>
        <w:ind w:left="360"/>
        <w:jc w:val="both"/>
        <w:rPr>
          <w:rFonts w:ascii="Verdana" w:hAnsi="Verdana"/>
          <w:b/>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r>
      <w:proofErr w:type="gramStart"/>
      <w:r w:rsidRPr="00BB3E92">
        <w:rPr>
          <w:rFonts w:ascii="Verdana" w:hAnsi="Verdana" w:cs="Arial"/>
          <w:sz w:val="22"/>
          <w:szCs w:val="22"/>
        </w:rPr>
        <w:t>the</w:t>
      </w:r>
      <w:proofErr w:type="gramEnd"/>
      <w:r w:rsidRPr="00BB3E92">
        <w:rPr>
          <w:rFonts w:ascii="Verdana" w:hAnsi="Verdana" w:cs="Arial"/>
          <w:sz w:val="22"/>
          <w:szCs w:val="22"/>
        </w:rPr>
        <w:t xml:space="preserve"> Contract for the provision of the Services, Supplies or Works, which will be awarded to a successful Supplier;</w:t>
      </w:r>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1C0A98C" w14:textId="2B0AE651" w:rsidR="005508A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“Lot 1”</w:t>
      </w:r>
    </w:p>
    <w:p w14:paraId="17352E2A" w14:textId="48698688" w:rsidR="005508A8" w:rsidRPr="00BB3E92" w:rsidRDefault="005508A8" w:rsidP="005508A8">
      <w:pPr>
        <w:ind w:left="2520" w:hanging="1440"/>
        <w:rPr>
          <w:rFonts w:ascii="Verdana" w:hAnsi="Verdana" w:cs="Arial"/>
          <w:bCs/>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C453F7" w:rsidRPr="00BB3E92">
        <w:rPr>
          <w:rFonts w:ascii="Verdana" w:hAnsi="Verdana" w:cs="Arial"/>
          <w:bCs/>
          <w:sz w:val="22"/>
          <w:szCs w:val="22"/>
        </w:rPr>
        <w:t>Lot 1 – Internal Audit and Assurance</w:t>
      </w:r>
    </w:p>
    <w:p w14:paraId="39EFE911" w14:textId="77777777" w:rsidR="003C2596" w:rsidRPr="00BB3E92" w:rsidRDefault="003C2596" w:rsidP="005508A8">
      <w:pPr>
        <w:ind w:left="2520" w:hanging="1440"/>
        <w:rPr>
          <w:rFonts w:ascii="Verdana" w:hAnsi="Verdana" w:cs="Arial"/>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5F0BFD62"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bookmarkStart w:id="2" w:name="_Hlk89416127"/>
      <w:r w:rsidR="00896756" w:rsidRPr="00BB3E92">
        <w:rPr>
          <w:rFonts w:ascii="Verdana" w:hAnsi="Verdana" w:cs="Arial"/>
          <w:bCs/>
          <w:sz w:val="22"/>
          <w:szCs w:val="22"/>
        </w:rPr>
        <w:t>Lot 1 – Internal Audit and Assurance</w:t>
      </w:r>
      <w:bookmarkEnd w:id="2"/>
      <w:r w:rsidR="00896756">
        <w:rPr>
          <w:rFonts w:ascii="Verdana" w:hAnsi="Verdana" w:cs="Arial"/>
          <w:bCs/>
          <w:sz w:val="22"/>
          <w:szCs w:val="22"/>
        </w:rPr>
        <w:t>, and / or</w:t>
      </w:r>
      <w:r w:rsidR="00896756" w:rsidRPr="00BB3E92">
        <w:rPr>
          <w:rFonts w:ascii="Verdana" w:hAnsi="Verdana" w:cs="Arial"/>
          <w:bCs/>
          <w:sz w:val="22"/>
          <w:szCs w:val="22"/>
        </w:rPr>
        <w:t xml:space="preserve"> </w:t>
      </w:r>
      <w:r w:rsidR="008E7FAE" w:rsidRPr="00BB3E92">
        <w:rPr>
          <w:rFonts w:ascii="Verdana" w:hAnsi="Verdana" w:cs="Arial"/>
          <w:bCs/>
          <w:sz w:val="22"/>
          <w:szCs w:val="22"/>
        </w:rPr>
        <w:t>The Provision of Audit Services</w:t>
      </w:r>
      <w:r w:rsidRPr="00BB3E92">
        <w:rPr>
          <w:rFonts w:ascii="Verdana" w:hAnsi="Verdana" w:cs="Arial"/>
          <w:bCs/>
          <w:sz w:val="22"/>
          <w:szCs w:val="22"/>
        </w:rPr>
        <w:t xml:space="preserve"> as described in this Specification</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3" w:name="_Toc92799973"/>
      <w:r w:rsidRPr="005F5F1B">
        <w:rPr>
          <w:rFonts w:ascii="Verdana" w:hAnsi="Verdana"/>
          <w:sz w:val="22"/>
          <w:szCs w:val="22"/>
        </w:rPr>
        <w:lastRenderedPageBreak/>
        <w:t>Introduction</w:t>
      </w:r>
      <w:bookmarkEnd w:id="3"/>
    </w:p>
    <w:p w14:paraId="19CCC99D" w14:textId="77777777" w:rsidR="00D76808" w:rsidRDefault="00D76808" w:rsidP="00D76808">
      <w:pPr>
        <w:ind w:left="360"/>
      </w:pPr>
    </w:p>
    <w:p w14:paraId="64A56228" w14:textId="6D140DFB" w:rsidR="00E44913" w:rsidRPr="00D21DF3" w:rsidRDefault="00E44913" w:rsidP="00E44913">
      <w:pPr>
        <w:ind w:left="720"/>
        <w:jc w:val="both"/>
        <w:rPr>
          <w:rFonts w:ascii="Verdana" w:hAnsi="Verdana"/>
          <w:sz w:val="22"/>
          <w:szCs w:val="22"/>
        </w:rPr>
      </w:pPr>
      <w:r w:rsidRPr="00D21DF3">
        <w:rPr>
          <w:rFonts w:ascii="Verdana" w:hAnsi="Verdana"/>
          <w:sz w:val="22"/>
          <w:szCs w:val="22"/>
        </w:rPr>
        <w:t xml:space="preserve">University of St Mark &amp; St John (The University) requires a contractor to provide Internal Audit services </w:t>
      </w:r>
      <w:bookmarkStart w:id="4" w:name="_Hlk89868765"/>
      <w:r w:rsidRPr="00D21DF3">
        <w:rPr>
          <w:rFonts w:ascii="Verdana" w:hAnsi="Verdana"/>
          <w:sz w:val="22"/>
          <w:szCs w:val="22"/>
        </w:rPr>
        <w:t xml:space="preserve">under a </w:t>
      </w:r>
      <w:proofErr w:type="gramStart"/>
      <w:r w:rsidR="00770BA1" w:rsidRPr="00D21DF3">
        <w:rPr>
          <w:rFonts w:ascii="Verdana" w:hAnsi="Verdana"/>
          <w:sz w:val="22"/>
          <w:szCs w:val="22"/>
        </w:rPr>
        <w:t>three year</w:t>
      </w:r>
      <w:proofErr w:type="gramEnd"/>
      <w:r w:rsidRPr="00D21DF3">
        <w:rPr>
          <w:rFonts w:ascii="Verdana" w:hAnsi="Verdana"/>
          <w:sz w:val="22"/>
          <w:szCs w:val="22"/>
        </w:rPr>
        <w:t xml:space="preserve"> </w:t>
      </w:r>
      <w:r w:rsidR="00770BA1" w:rsidRPr="00D21DF3">
        <w:rPr>
          <w:rFonts w:ascii="Verdana" w:hAnsi="Verdana"/>
          <w:sz w:val="22"/>
          <w:szCs w:val="22"/>
        </w:rPr>
        <w:t>C</w:t>
      </w:r>
      <w:r w:rsidRPr="00D21DF3">
        <w:rPr>
          <w:rFonts w:ascii="Verdana" w:hAnsi="Verdana"/>
          <w:sz w:val="22"/>
          <w:szCs w:val="22"/>
        </w:rPr>
        <w:t>ontract,</w:t>
      </w:r>
      <w:r w:rsidR="00770BA1" w:rsidRPr="00D21DF3">
        <w:rPr>
          <w:rFonts w:ascii="Verdana" w:hAnsi="Verdana"/>
          <w:sz w:val="22"/>
          <w:szCs w:val="22"/>
        </w:rPr>
        <w:t xml:space="preserve"> with the option</w:t>
      </w:r>
      <w:r w:rsidR="002F3DCC" w:rsidRPr="00D21DF3">
        <w:rPr>
          <w:rFonts w:ascii="Verdana" w:hAnsi="Verdana"/>
          <w:sz w:val="22"/>
          <w:szCs w:val="22"/>
        </w:rPr>
        <w:t xml:space="preserve"> extend by a further two one year periods.</w:t>
      </w:r>
      <w:bookmarkEnd w:id="4"/>
    </w:p>
    <w:p w14:paraId="668F2E5B" w14:textId="77777777" w:rsidR="00380947" w:rsidRPr="00D21DF3" w:rsidRDefault="00380947" w:rsidP="00E44913">
      <w:pPr>
        <w:ind w:left="720"/>
        <w:jc w:val="both"/>
        <w:rPr>
          <w:rFonts w:ascii="Verdana" w:hAnsi="Verdana"/>
          <w:sz w:val="22"/>
          <w:szCs w:val="22"/>
        </w:rPr>
      </w:pPr>
    </w:p>
    <w:p w14:paraId="6C91DD90" w14:textId="77777777" w:rsidR="00380947" w:rsidRPr="00D21DF3" w:rsidRDefault="00380947" w:rsidP="00380947">
      <w:pPr>
        <w:ind w:left="720"/>
        <w:jc w:val="both"/>
        <w:rPr>
          <w:rFonts w:ascii="Verdana" w:hAnsi="Verdana"/>
          <w:sz w:val="22"/>
          <w:szCs w:val="22"/>
        </w:rPr>
      </w:pPr>
      <w:r w:rsidRPr="00D21DF3">
        <w:rPr>
          <w:rFonts w:ascii="Verdana" w:hAnsi="Verdana"/>
          <w:sz w:val="22"/>
          <w:szCs w:val="22"/>
        </w:rPr>
        <w:t>The audit will include an audit report for 2021/2 and the subsequent Financial Years (August to June)</w:t>
      </w:r>
    </w:p>
    <w:p w14:paraId="7872B4EA" w14:textId="07C5C138" w:rsidR="00E44913" w:rsidRPr="00D21DF3" w:rsidRDefault="00E44913" w:rsidP="00E44913">
      <w:pPr>
        <w:ind w:left="720"/>
        <w:jc w:val="both"/>
        <w:rPr>
          <w:rFonts w:ascii="Verdana" w:hAnsi="Verdana"/>
          <w:sz w:val="22"/>
          <w:szCs w:val="22"/>
        </w:rPr>
      </w:pPr>
    </w:p>
    <w:p w14:paraId="37B385B4" w14:textId="6C42A383" w:rsidR="00E44913" w:rsidRPr="00D21DF3" w:rsidRDefault="00E44913" w:rsidP="00E44913">
      <w:pPr>
        <w:ind w:left="720"/>
        <w:jc w:val="both"/>
        <w:rPr>
          <w:rFonts w:ascii="Verdana" w:hAnsi="Verdana"/>
          <w:sz w:val="22"/>
          <w:szCs w:val="22"/>
        </w:rPr>
      </w:pPr>
      <w:r w:rsidRPr="00D21DF3">
        <w:rPr>
          <w:rFonts w:ascii="Verdana" w:hAnsi="Verdana"/>
          <w:sz w:val="22"/>
          <w:szCs w:val="22"/>
        </w:rPr>
        <w:t xml:space="preserve">The internal audit service is required to </w:t>
      </w:r>
      <w:proofErr w:type="spellStart"/>
      <w:r w:rsidRPr="00D21DF3">
        <w:rPr>
          <w:rFonts w:ascii="Verdana" w:hAnsi="Verdana"/>
          <w:sz w:val="22"/>
          <w:szCs w:val="22"/>
        </w:rPr>
        <w:t>fulfill</w:t>
      </w:r>
      <w:proofErr w:type="spellEnd"/>
      <w:r w:rsidRPr="00D21DF3">
        <w:rPr>
          <w:rFonts w:ascii="Verdana" w:hAnsi="Verdana"/>
          <w:sz w:val="22"/>
          <w:szCs w:val="22"/>
        </w:rPr>
        <w:t xml:space="preserve"> the requirements of the </w:t>
      </w:r>
      <w:r w:rsidR="001970AC" w:rsidRPr="00D21DF3">
        <w:rPr>
          <w:rFonts w:ascii="Verdana" w:hAnsi="Verdana"/>
          <w:sz w:val="22"/>
          <w:szCs w:val="22"/>
        </w:rPr>
        <w:t xml:space="preserve">Office </w:t>
      </w:r>
      <w:proofErr w:type="gramStart"/>
      <w:r w:rsidR="001970AC" w:rsidRPr="00D21DF3">
        <w:rPr>
          <w:rFonts w:ascii="Verdana" w:hAnsi="Verdana"/>
          <w:sz w:val="22"/>
          <w:szCs w:val="22"/>
        </w:rPr>
        <w:t>For</w:t>
      </w:r>
      <w:proofErr w:type="gramEnd"/>
      <w:r w:rsidR="001970AC" w:rsidRPr="00D21DF3">
        <w:rPr>
          <w:rFonts w:ascii="Verdana" w:hAnsi="Verdana"/>
          <w:sz w:val="22"/>
          <w:szCs w:val="22"/>
        </w:rPr>
        <w:t xml:space="preserve"> Students </w:t>
      </w:r>
      <w:r w:rsidRPr="00D21DF3">
        <w:rPr>
          <w:rFonts w:ascii="Verdana" w:hAnsi="Verdana"/>
          <w:sz w:val="22"/>
          <w:szCs w:val="22"/>
        </w:rPr>
        <w:t>(</w:t>
      </w:r>
      <w:proofErr w:type="spellStart"/>
      <w:r w:rsidR="008005A8" w:rsidRPr="00D21DF3">
        <w:rPr>
          <w:rFonts w:ascii="Verdana" w:hAnsi="Verdana"/>
          <w:sz w:val="22"/>
          <w:szCs w:val="22"/>
        </w:rPr>
        <w:t>OfS</w:t>
      </w:r>
      <w:proofErr w:type="spellEnd"/>
      <w:r w:rsidRPr="00D21DF3">
        <w:rPr>
          <w:rFonts w:ascii="Verdana" w:hAnsi="Verdana"/>
          <w:sz w:val="22"/>
          <w:szCs w:val="22"/>
        </w:rPr>
        <w:t>), and meet the specifications of this document.</w:t>
      </w:r>
    </w:p>
    <w:p w14:paraId="367BB19B" w14:textId="77777777" w:rsidR="00E44913" w:rsidRPr="00D21DF3" w:rsidRDefault="00E44913" w:rsidP="00E44913">
      <w:pPr>
        <w:ind w:left="720"/>
        <w:jc w:val="both"/>
        <w:rPr>
          <w:rFonts w:ascii="Verdana" w:hAnsi="Verdana"/>
          <w:sz w:val="22"/>
          <w:szCs w:val="22"/>
        </w:rPr>
      </w:pPr>
    </w:p>
    <w:p w14:paraId="7D1D16D0" w14:textId="5654538C" w:rsidR="00E44913" w:rsidRPr="00D21DF3" w:rsidRDefault="00E44913" w:rsidP="00E44913">
      <w:pPr>
        <w:ind w:left="720"/>
        <w:jc w:val="both"/>
        <w:rPr>
          <w:rFonts w:ascii="Verdana" w:hAnsi="Verdana"/>
          <w:sz w:val="22"/>
          <w:szCs w:val="22"/>
        </w:rPr>
      </w:pPr>
      <w:r w:rsidRPr="00D21DF3">
        <w:rPr>
          <w:rFonts w:ascii="Verdana" w:hAnsi="Verdana"/>
          <w:sz w:val="22"/>
          <w:szCs w:val="22"/>
        </w:rPr>
        <w:t xml:space="preserve">The University site is situated at Derriford Road, Plymouth.  The University has a student role of approximately </w:t>
      </w:r>
      <w:r w:rsidR="00B9657F" w:rsidRPr="00D21DF3">
        <w:rPr>
          <w:rFonts w:ascii="Verdana" w:hAnsi="Verdana"/>
          <w:sz w:val="22"/>
          <w:szCs w:val="22"/>
        </w:rPr>
        <w:t>40</w:t>
      </w:r>
      <w:r w:rsidRPr="00D21DF3">
        <w:rPr>
          <w:rFonts w:ascii="Verdana" w:hAnsi="Verdana"/>
          <w:sz w:val="22"/>
          <w:szCs w:val="22"/>
        </w:rPr>
        <w:t>00 students and a staff of approximately 400.</w:t>
      </w:r>
    </w:p>
    <w:p w14:paraId="672D7204" w14:textId="77777777" w:rsidR="00E44913" w:rsidRPr="00D21DF3" w:rsidRDefault="00E44913" w:rsidP="00E44913">
      <w:pPr>
        <w:ind w:left="720"/>
        <w:jc w:val="both"/>
        <w:rPr>
          <w:rFonts w:ascii="Verdana" w:hAnsi="Verdana"/>
          <w:sz w:val="22"/>
          <w:szCs w:val="22"/>
        </w:rPr>
      </w:pPr>
    </w:p>
    <w:p w14:paraId="164F9857" w14:textId="792E451F" w:rsidR="00D76808" w:rsidRDefault="00E44913" w:rsidP="00E44913">
      <w:pPr>
        <w:ind w:left="720"/>
        <w:jc w:val="both"/>
        <w:rPr>
          <w:rFonts w:ascii="Verdana" w:hAnsi="Verdana"/>
          <w:color w:val="0000FF"/>
          <w:sz w:val="22"/>
          <w:szCs w:val="22"/>
        </w:rPr>
      </w:pPr>
      <w:r w:rsidRPr="00D21DF3">
        <w:rPr>
          <w:rFonts w:ascii="Verdana" w:hAnsi="Verdana"/>
          <w:sz w:val="22"/>
          <w:szCs w:val="22"/>
        </w:rPr>
        <w:t>The University has a turnover of some £</w:t>
      </w:r>
      <w:r w:rsidR="00B9657F" w:rsidRPr="00D21DF3">
        <w:rPr>
          <w:rFonts w:ascii="Verdana" w:hAnsi="Verdana"/>
          <w:sz w:val="22"/>
          <w:szCs w:val="22"/>
        </w:rPr>
        <w:t>30m</w:t>
      </w:r>
      <w:r w:rsidRPr="00D21DF3">
        <w:rPr>
          <w:rFonts w:ascii="Verdana" w:hAnsi="Verdana"/>
          <w:sz w:val="22"/>
          <w:szCs w:val="22"/>
        </w:rPr>
        <w:t>.  The University financial year runs from 1 August until 31 July.</w:t>
      </w:r>
    </w:p>
    <w:p w14:paraId="29CAD3DB" w14:textId="77777777" w:rsidR="00D76808" w:rsidRDefault="00D76808" w:rsidP="00D76808">
      <w:pPr>
        <w:ind w:left="360"/>
        <w:jc w:val="both"/>
        <w:rPr>
          <w:rFonts w:ascii="Verdana" w:hAnsi="Verdana"/>
          <w:color w:val="0000FF"/>
          <w:sz w:val="22"/>
          <w:szCs w:val="22"/>
        </w:rPr>
      </w:pPr>
    </w:p>
    <w:p w14:paraId="652E3CAB" w14:textId="77777777" w:rsidR="00D76808" w:rsidRDefault="00D76808" w:rsidP="00D76808">
      <w:pPr>
        <w:pStyle w:val="Heading1"/>
        <w:numPr>
          <w:ilvl w:val="0"/>
          <w:numId w:val="4"/>
        </w:numPr>
        <w:ind w:left="1080"/>
        <w:rPr>
          <w:rFonts w:ascii="Verdana" w:hAnsi="Verdana"/>
          <w:sz w:val="22"/>
          <w:szCs w:val="22"/>
        </w:rPr>
      </w:pPr>
      <w:bookmarkStart w:id="5" w:name="_Toc92799974"/>
      <w:r>
        <w:rPr>
          <w:rFonts w:ascii="Verdana" w:hAnsi="Verdana"/>
          <w:sz w:val="22"/>
          <w:szCs w:val="22"/>
        </w:rPr>
        <w:t>Scope</w:t>
      </w:r>
      <w:bookmarkEnd w:id="5"/>
    </w:p>
    <w:p w14:paraId="39DA4A3B" w14:textId="77777777" w:rsidR="00D76808" w:rsidRDefault="00D76808" w:rsidP="00D76808">
      <w:pPr>
        <w:ind w:left="360"/>
      </w:pPr>
    </w:p>
    <w:p w14:paraId="046D0E32" w14:textId="0FD8AF7E" w:rsidR="004F6F8A" w:rsidRPr="004F6F8A" w:rsidRDefault="004F6F8A" w:rsidP="004F6F8A">
      <w:pPr>
        <w:ind w:left="720"/>
        <w:jc w:val="both"/>
        <w:rPr>
          <w:rFonts w:ascii="Verdana" w:hAnsi="Verdana"/>
          <w:sz w:val="22"/>
          <w:szCs w:val="22"/>
        </w:rPr>
      </w:pPr>
      <w:r w:rsidRPr="004F6F8A">
        <w:rPr>
          <w:rFonts w:ascii="Verdana" w:hAnsi="Verdana"/>
          <w:sz w:val="22"/>
          <w:szCs w:val="22"/>
        </w:rPr>
        <w:t xml:space="preserve">The internal audit service will cover the whole internal control system of the institution, including all its operations, resources, staff and services and responsibilities for and to other bodies. </w:t>
      </w:r>
    </w:p>
    <w:p w14:paraId="248B6830" w14:textId="77777777" w:rsidR="00750784" w:rsidRDefault="00750784" w:rsidP="004F6F8A">
      <w:pPr>
        <w:ind w:left="720"/>
        <w:jc w:val="both"/>
        <w:rPr>
          <w:rFonts w:ascii="Verdana" w:hAnsi="Verdana"/>
          <w:sz w:val="22"/>
          <w:szCs w:val="22"/>
        </w:rPr>
      </w:pPr>
    </w:p>
    <w:p w14:paraId="66C63A60" w14:textId="77E18BC8" w:rsidR="004F6F8A" w:rsidRPr="004F6F8A" w:rsidRDefault="004F6F8A" w:rsidP="004F6F8A">
      <w:pPr>
        <w:ind w:left="720"/>
        <w:jc w:val="both"/>
        <w:rPr>
          <w:rFonts w:ascii="Verdana" w:hAnsi="Verdana"/>
          <w:sz w:val="22"/>
          <w:szCs w:val="22"/>
        </w:rPr>
      </w:pPr>
      <w:r w:rsidRPr="004F6F8A">
        <w:rPr>
          <w:rFonts w:ascii="Verdana" w:hAnsi="Verdana"/>
          <w:sz w:val="22"/>
          <w:szCs w:val="22"/>
        </w:rPr>
        <w:t xml:space="preserve">It will also cover controls established by management to secure economic, efficient and effective use of resources. </w:t>
      </w:r>
    </w:p>
    <w:p w14:paraId="13D01206" w14:textId="77777777" w:rsidR="00750784" w:rsidRDefault="00750784" w:rsidP="004F6F8A">
      <w:pPr>
        <w:ind w:left="720"/>
        <w:jc w:val="both"/>
        <w:rPr>
          <w:rFonts w:ascii="Verdana" w:hAnsi="Verdana"/>
          <w:sz w:val="22"/>
          <w:szCs w:val="22"/>
        </w:rPr>
      </w:pPr>
    </w:p>
    <w:p w14:paraId="5DBA6724" w14:textId="7C5995AD" w:rsidR="004F6F8A" w:rsidRPr="004F6F8A" w:rsidRDefault="004F6F8A" w:rsidP="004F6F8A">
      <w:pPr>
        <w:ind w:left="720"/>
        <w:jc w:val="both"/>
        <w:rPr>
          <w:rFonts w:ascii="Verdana" w:hAnsi="Verdana"/>
          <w:sz w:val="22"/>
          <w:szCs w:val="22"/>
        </w:rPr>
      </w:pPr>
      <w:r w:rsidRPr="004F6F8A">
        <w:rPr>
          <w:rFonts w:ascii="Verdana" w:hAnsi="Verdana"/>
          <w:sz w:val="22"/>
          <w:szCs w:val="22"/>
        </w:rPr>
        <w:t xml:space="preserve">The internal audit service will not question the appropriateness of the policy decisions.  However, the internal audit service will be required to examine the management arrangements of the institution by which such decisions are made, monitored and reviewed. </w:t>
      </w:r>
    </w:p>
    <w:p w14:paraId="79A2F7EA" w14:textId="77777777" w:rsidR="00750784" w:rsidRDefault="00750784" w:rsidP="004F6F8A">
      <w:pPr>
        <w:ind w:left="720"/>
        <w:jc w:val="both"/>
        <w:rPr>
          <w:rFonts w:ascii="Verdana" w:hAnsi="Verdana"/>
          <w:sz w:val="22"/>
          <w:szCs w:val="22"/>
        </w:rPr>
      </w:pPr>
    </w:p>
    <w:p w14:paraId="6F4D7D05" w14:textId="15B508A2" w:rsidR="001C2B55" w:rsidRDefault="004F6F8A" w:rsidP="001C2B55">
      <w:pPr>
        <w:ind w:left="720"/>
        <w:jc w:val="both"/>
        <w:rPr>
          <w:rFonts w:ascii="Verdana" w:hAnsi="Verdana"/>
          <w:sz w:val="22"/>
          <w:szCs w:val="22"/>
        </w:rPr>
      </w:pPr>
      <w:r w:rsidRPr="004F6F8A">
        <w:rPr>
          <w:rFonts w:ascii="Verdana" w:hAnsi="Verdana"/>
          <w:sz w:val="22"/>
          <w:szCs w:val="22"/>
        </w:rPr>
        <w:t xml:space="preserve">The internal audit service will conduct any special reviews requested by the University Board of Governors, Audit Committee or via the Vice Chancellor’s office provided such reviews do not compromise their objectivity, independence or achievement of the audit plan. </w:t>
      </w:r>
    </w:p>
    <w:p w14:paraId="5D18DD61" w14:textId="77777777" w:rsidR="001C2B55" w:rsidRDefault="001C2B55" w:rsidP="001C2B55">
      <w:pPr>
        <w:ind w:left="720"/>
        <w:jc w:val="both"/>
        <w:rPr>
          <w:rFonts w:ascii="Verdana" w:hAnsi="Verdana"/>
          <w:sz w:val="22"/>
          <w:szCs w:val="22"/>
        </w:rPr>
      </w:pPr>
    </w:p>
    <w:p w14:paraId="2B0A449D" w14:textId="766A83C1" w:rsidR="001C2B55" w:rsidRPr="001C2B55" w:rsidRDefault="001C2B55" w:rsidP="001C2B55">
      <w:pPr>
        <w:ind w:left="720"/>
        <w:jc w:val="both"/>
        <w:rPr>
          <w:rFonts w:ascii="Verdana" w:hAnsi="Verdana"/>
          <w:sz w:val="22"/>
          <w:szCs w:val="22"/>
        </w:rPr>
      </w:pPr>
      <w:r w:rsidRPr="001C2B55">
        <w:rPr>
          <w:rFonts w:ascii="Verdana" w:hAnsi="Verdana"/>
          <w:sz w:val="22"/>
          <w:szCs w:val="22"/>
        </w:rPr>
        <w:t>The internal audit service will be responsible for reporting and giving assurance to the University Board of Governors, the Audit Committee and the managers of the institution on the adequacy and effectiveness of the internal control systems.</w:t>
      </w:r>
    </w:p>
    <w:p w14:paraId="18EEA177" w14:textId="77777777" w:rsidR="001C2B55" w:rsidRDefault="001C2B55" w:rsidP="001C2B55">
      <w:pPr>
        <w:ind w:left="720"/>
        <w:jc w:val="both"/>
        <w:rPr>
          <w:rFonts w:ascii="Verdana" w:hAnsi="Verdana"/>
          <w:sz w:val="22"/>
          <w:szCs w:val="22"/>
        </w:rPr>
      </w:pPr>
    </w:p>
    <w:p w14:paraId="43F7043D" w14:textId="36669854" w:rsidR="001C2B55" w:rsidRPr="001C2B55" w:rsidRDefault="001C2B55" w:rsidP="001C2B55">
      <w:pPr>
        <w:ind w:left="720"/>
        <w:jc w:val="both"/>
        <w:rPr>
          <w:rFonts w:ascii="Verdana" w:hAnsi="Verdana"/>
          <w:sz w:val="22"/>
          <w:szCs w:val="22"/>
        </w:rPr>
      </w:pPr>
      <w:r w:rsidRPr="001C2B55">
        <w:rPr>
          <w:rFonts w:ascii="Verdana" w:hAnsi="Verdana"/>
          <w:sz w:val="22"/>
          <w:szCs w:val="22"/>
        </w:rPr>
        <w:t xml:space="preserve">The internal audit service will provide a continuous independent appraisal of </w:t>
      </w:r>
      <w:proofErr w:type="gramStart"/>
      <w:r w:rsidRPr="001C2B55">
        <w:rPr>
          <w:rFonts w:ascii="Verdana" w:hAnsi="Verdana"/>
          <w:sz w:val="22"/>
          <w:szCs w:val="22"/>
        </w:rPr>
        <w:t>all of</w:t>
      </w:r>
      <w:proofErr w:type="gramEnd"/>
      <w:r w:rsidRPr="001C2B55">
        <w:rPr>
          <w:rFonts w:ascii="Verdana" w:hAnsi="Verdana"/>
          <w:sz w:val="22"/>
          <w:szCs w:val="22"/>
        </w:rPr>
        <w:t xml:space="preserve"> the University’s activities as a service to management.</w:t>
      </w:r>
    </w:p>
    <w:p w14:paraId="46E768E9" w14:textId="77777777" w:rsidR="00D76808" w:rsidRDefault="00D76808" w:rsidP="00D76808">
      <w:pPr>
        <w:pStyle w:val="Bullets"/>
        <w:numPr>
          <w:ilvl w:val="0"/>
          <w:numId w:val="0"/>
        </w:numPr>
        <w:spacing w:after="0" w:line="240" w:lineRule="auto"/>
        <w:ind w:left="720"/>
        <w:jc w:val="both"/>
        <w:outlineLvl w:val="0"/>
        <w:rPr>
          <w:rFonts w:ascii="Verdana" w:hAnsi="Verdana"/>
          <w:b/>
          <w:sz w:val="22"/>
          <w:szCs w:val="22"/>
        </w:rPr>
      </w:pPr>
    </w:p>
    <w:p w14:paraId="36B09088" w14:textId="77777777" w:rsidR="00D76808" w:rsidRDefault="00D76808" w:rsidP="00D76808">
      <w:pPr>
        <w:pStyle w:val="Bullets"/>
        <w:numPr>
          <w:ilvl w:val="0"/>
          <w:numId w:val="4"/>
        </w:numPr>
        <w:spacing w:after="0" w:line="240" w:lineRule="auto"/>
        <w:jc w:val="both"/>
        <w:outlineLvl w:val="0"/>
        <w:rPr>
          <w:rFonts w:ascii="Verdana" w:hAnsi="Verdana"/>
          <w:b/>
          <w:sz w:val="22"/>
          <w:szCs w:val="22"/>
        </w:rPr>
      </w:pPr>
      <w:bookmarkStart w:id="6" w:name="_Toc92799975"/>
      <w:r>
        <w:rPr>
          <w:rFonts w:ascii="Verdana" w:hAnsi="Verdana"/>
          <w:b/>
          <w:sz w:val="22"/>
          <w:szCs w:val="22"/>
        </w:rPr>
        <w:t xml:space="preserve">Statement of </w:t>
      </w:r>
      <w:r w:rsidRPr="005F5F1B">
        <w:rPr>
          <w:rFonts w:ascii="Verdana" w:hAnsi="Verdana"/>
          <w:b/>
          <w:sz w:val="22"/>
          <w:szCs w:val="22"/>
        </w:rPr>
        <w:t>Requirements</w:t>
      </w:r>
      <w:bookmarkEnd w:id="6"/>
    </w:p>
    <w:p w14:paraId="2EA57BBD" w14:textId="77777777" w:rsidR="00D76808" w:rsidRDefault="00D76808" w:rsidP="00D76808">
      <w:pPr>
        <w:pStyle w:val="Bullets"/>
        <w:numPr>
          <w:ilvl w:val="0"/>
          <w:numId w:val="0"/>
        </w:numPr>
        <w:spacing w:after="0" w:line="240" w:lineRule="auto"/>
        <w:ind w:left="227" w:hanging="227"/>
        <w:jc w:val="both"/>
        <w:outlineLvl w:val="0"/>
        <w:rPr>
          <w:rFonts w:ascii="Verdana" w:hAnsi="Verdana"/>
          <w:b/>
          <w:sz w:val="22"/>
          <w:szCs w:val="22"/>
        </w:rPr>
      </w:pPr>
    </w:p>
    <w:p w14:paraId="3854C694"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 xml:space="preserve">This document should set out the areas to be covered with their review frequencies and allow for easy reconciliation with annual plans. </w:t>
      </w:r>
    </w:p>
    <w:p w14:paraId="2752E054" w14:textId="77777777" w:rsidR="0098705E" w:rsidRPr="0098705E" w:rsidRDefault="0098705E" w:rsidP="00D6520A">
      <w:pPr>
        <w:ind w:left="720"/>
        <w:jc w:val="both"/>
        <w:rPr>
          <w:rFonts w:ascii="Verdana" w:hAnsi="Verdana"/>
          <w:sz w:val="22"/>
          <w:szCs w:val="22"/>
        </w:rPr>
      </w:pPr>
    </w:p>
    <w:p w14:paraId="3174B1B6"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 xml:space="preserve">On an annual basis, the provider must produce a risk-based Annual Internal Audit and Assurance Plan each year, initially for consideration by the University’s Senior Leadership Team and subsequently for consideration and approval by the Audit </w:t>
      </w:r>
      <w:r w:rsidRPr="0098705E">
        <w:rPr>
          <w:rFonts w:ascii="Verdana" w:hAnsi="Verdana"/>
          <w:sz w:val="22"/>
          <w:szCs w:val="22"/>
        </w:rPr>
        <w:lastRenderedPageBreak/>
        <w:t xml:space="preserve">Committee. The Annual Plan, whilst guided by the </w:t>
      </w:r>
      <w:proofErr w:type="gramStart"/>
      <w:r w:rsidRPr="0098705E">
        <w:rPr>
          <w:rFonts w:ascii="Verdana" w:hAnsi="Verdana"/>
          <w:sz w:val="22"/>
          <w:szCs w:val="22"/>
        </w:rPr>
        <w:t>5 year</w:t>
      </w:r>
      <w:proofErr w:type="gramEnd"/>
      <w:r w:rsidRPr="0098705E">
        <w:rPr>
          <w:rFonts w:ascii="Verdana" w:hAnsi="Verdana"/>
          <w:sz w:val="22"/>
          <w:szCs w:val="22"/>
        </w:rPr>
        <w:t xml:space="preserve"> strategy, must be flexible to respond to business risks and key external and internal influences.  This must include but is not limited to the University partners and any joint ventures or owned subsidiaries.</w:t>
      </w:r>
    </w:p>
    <w:p w14:paraId="64D2599F" w14:textId="77777777" w:rsidR="0098705E" w:rsidRPr="0098705E" w:rsidRDefault="0098705E" w:rsidP="00D6520A">
      <w:pPr>
        <w:ind w:left="720"/>
        <w:jc w:val="both"/>
        <w:rPr>
          <w:rFonts w:ascii="Verdana" w:hAnsi="Verdana"/>
          <w:sz w:val="22"/>
          <w:szCs w:val="22"/>
        </w:rPr>
      </w:pPr>
    </w:p>
    <w:p w14:paraId="74C5260A"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In line with the requirements set out above, the internal auditors will play a key role in helping to ensure:</w:t>
      </w:r>
    </w:p>
    <w:p w14:paraId="4A514272" w14:textId="77777777" w:rsidR="0098705E" w:rsidRPr="0098705E" w:rsidRDefault="0098705E" w:rsidP="0098705E">
      <w:pPr>
        <w:pStyle w:val="ListParagraph"/>
        <w:numPr>
          <w:ilvl w:val="0"/>
          <w:numId w:val="10"/>
        </w:numPr>
        <w:spacing w:line="240" w:lineRule="auto"/>
        <w:ind w:left="1077" w:hanging="357"/>
        <w:rPr>
          <w:rFonts w:ascii="Verdana" w:hAnsi="Verdana"/>
        </w:rPr>
      </w:pPr>
      <w:r w:rsidRPr="0098705E">
        <w:rPr>
          <w:rFonts w:ascii="Verdana" w:hAnsi="Verdana"/>
        </w:rPr>
        <w:t>Achievement of University’s objectives and management of associated risks</w:t>
      </w:r>
    </w:p>
    <w:p w14:paraId="2A6EF026" w14:textId="77777777" w:rsidR="0098705E" w:rsidRPr="0098705E" w:rsidRDefault="0098705E" w:rsidP="0098705E">
      <w:pPr>
        <w:pStyle w:val="ListParagraph"/>
        <w:numPr>
          <w:ilvl w:val="0"/>
          <w:numId w:val="10"/>
        </w:numPr>
        <w:spacing w:line="240" w:lineRule="auto"/>
        <w:ind w:left="1077" w:hanging="357"/>
        <w:rPr>
          <w:rFonts w:ascii="Verdana" w:hAnsi="Verdana"/>
        </w:rPr>
      </w:pPr>
      <w:r w:rsidRPr="0098705E">
        <w:rPr>
          <w:rFonts w:ascii="Verdana" w:hAnsi="Verdana"/>
        </w:rPr>
        <w:t>Economic, efficient and effective use of resources</w:t>
      </w:r>
    </w:p>
    <w:p w14:paraId="7CFFA862" w14:textId="77777777" w:rsidR="0098705E" w:rsidRPr="0098705E" w:rsidRDefault="0098705E" w:rsidP="0098705E">
      <w:pPr>
        <w:pStyle w:val="ListParagraph"/>
        <w:numPr>
          <w:ilvl w:val="0"/>
          <w:numId w:val="10"/>
        </w:numPr>
        <w:spacing w:line="240" w:lineRule="auto"/>
        <w:ind w:left="1077" w:hanging="357"/>
        <w:rPr>
          <w:rFonts w:ascii="Verdana" w:hAnsi="Verdana"/>
        </w:rPr>
      </w:pPr>
      <w:r w:rsidRPr="0098705E">
        <w:rPr>
          <w:rFonts w:ascii="Verdana" w:hAnsi="Verdana"/>
        </w:rPr>
        <w:t>Adherence to management policies, directives and established procedures</w:t>
      </w:r>
    </w:p>
    <w:p w14:paraId="76EBBBD9" w14:textId="77777777" w:rsidR="0098705E" w:rsidRPr="0098705E" w:rsidRDefault="0098705E" w:rsidP="0098705E">
      <w:pPr>
        <w:pStyle w:val="ListParagraph"/>
        <w:numPr>
          <w:ilvl w:val="0"/>
          <w:numId w:val="10"/>
        </w:numPr>
        <w:spacing w:line="240" w:lineRule="auto"/>
        <w:ind w:left="1077" w:hanging="357"/>
        <w:rPr>
          <w:rFonts w:ascii="Verdana" w:hAnsi="Verdana"/>
        </w:rPr>
      </w:pPr>
      <w:r w:rsidRPr="0098705E">
        <w:rPr>
          <w:rFonts w:ascii="Verdana" w:hAnsi="Verdana"/>
        </w:rPr>
        <w:t>Compliance with any relevant laws or regulations</w:t>
      </w:r>
    </w:p>
    <w:p w14:paraId="4C926499" w14:textId="77777777" w:rsidR="0098705E" w:rsidRPr="0098705E" w:rsidRDefault="0098705E" w:rsidP="0098705E">
      <w:pPr>
        <w:pStyle w:val="ListParagraph"/>
        <w:numPr>
          <w:ilvl w:val="0"/>
          <w:numId w:val="10"/>
        </w:numPr>
        <w:spacing w:line="240" w:lineRule="auto"/>
        <w:ind w:left="1077" w:hanging="357"/>
        <w:rPr>
          <w:rFonts w:ascii="Verdana" w:hAnsi="Verdana"/>
        </w:rPr>
      </w:pPr>
      <w:r w:rsidRPr="0098705E">
        <w:rPr>
          <w:rFonts w:ascii="Verdana" w:hAnsi="Verdana"/>
        </w:rPr>
        <w:t>Safeguarding of University assets and interests.</w:t>
      </w:r>
    </w:p>
    <w:p w14:paraId="272A29A9" w14:textId="77777777" w:rsidR="0098705E" w:rsidRPr="0098705E" w:rsidRDefault="0098705E" w:rsidP="0098705E">
      <w:pPr>
        <w:pStyle w:val="Default"/>
        <w:numPr>
          <w:ilvl w:val="0"/>
          <w:numId w:val="10"/>
        </w:numPr>
        <w:spacing w:after="27"/>
        <w:ind w:left="1077" w:hanging="357"/>
        <w:contextualSpacing/>
        <w:rPr>
          <w:rFonts w:ascii="Verdana" w:hAnsi="Verdana"/>
          <w:sz w:val="22"/>
          <w:szCs w:val="22"/>
        </w:rPr>
      </w:pPr>
      <w:r w:rsidRPr="0098705E">
        <w:rPr>
          <w:rFonts w:ascii="Verdana" w:hAnsi="Verdana"/>
          <w:sz w:val="22"/>
          <w:szCs w:val="22"/>
        </w:rPr>
        <w:t>Keeping pace with best practice and sector specific and scaling best practice to a smaller but growing institute</w:t>
      </w:r>
    </w:p>
    <w:p w14:paraId="178CF756" w14:textId="77777777" w:rsidR="0098705E" w:rsidRPr="0098705E" w:rsidRDefault="0098705E" w:rsidP="0098705E">
      <w:pPr>
        <w:pStyle w:val="Default"/>
        <w:numPr>
          <w:ilvl w:val="0"/>
          <w:numId w:val="10"/>
        </w:numPr>
        <w:spacing w:after="27"/>
        <w:ind w:left="1077" w:hanging="357"/>
        <w:contextualSpacing/>
        <w:rPr>
          <w:rFonts w:ascii="Verdana" w:hAnsi="Verdana"/>
          <w:sz w:val="22"/>
          <w:szCs w:val="22"/>
        </w:rPr>
      </w:pPr>
      <w:r w:rsidRPr="0098705E">
        <w:rPr>
          <w:rFonts w:ascii="Verdana" w:hAnsi="Verdana"/>
          <w:sz w:val="22"/>
          <w:szCs w:val="22"/>
        </w:rPr>
        <w:t>Attendance at all relevant meetings of the Audit committee and Governing Body as required (max no tbc)</w:t>
      </w:r>
    </w:p>
    <w:p w14:paraId="15F967E6" w14:textId="77777777" w:rsidR="0098705E" w:rsidRPr="0098705E" w:rsidRDefault="0098705E" w:rsidP="0098705E">
      <w:pPr>
        <w:pStyle w:val="Default"/>
        <w:numPr>
          <w:ilvl w:val="0"/>
          <w:numId w:val="10"/>
        </w:numPr>
        <w:spacing w:after="27"/>
        <w:ind w:left="1077" w:hanging="357"/>
        <w:contextualSpacing/>
        <w:rPr>
          <w:rFonts w:ascii="Verdana" w:hAnsi="Verdana"/>
          <w:sz w:val="22"/>
          <w:szCs w:val="22"/>
        </w:rPr>
      </w:pPr>
      <w:r w:rsidRPr="0098705E">
        <w:rPr>
          <w:rFonts w:ascii="Verdana" w:hAnsi="Verdana"/>
          <w:sz w:val="22"/>
          <w:szCs w:val="22"/>
        </w:rPr>
        <w:t>Opportunity to add value and innovate in relation to the service provided</w:t>
      </w:r>
    </w:p>
    <w:p w14:paraId="1C13AB3D" w14:textId="77777777" w:rsidR="0098705E" w:rsidRPr="0098705E" w:rsidRDefault="0098705E" w:rsidP="0098705E">
      <w:pPr>
        <w:pStyle w:val="Default"/>
        <w:contextualSpacing/>
        <w:rPr>
          <w:rFonts w:ascii="Verdana" w:hAnsi="Verdana"/>
          <w:sz w:val="22"/>
          <w:szCs w:val="22"/>
        </w:rPr>
      </w:pPr>
    </w:p>
    <w:p w14:paraId="399CFDFB"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The internal auditors may be requested to carry out additional work at the request of management, including investigations.  These services will be subject to separate agreement based on day rates requested as part of the tender exercise.</w:t>
      </w:r>
    </w:p>
    <w:p w14:paraId="56C85036" w14:textId="77777777" w:rsidR="0098705E" w:rsidRPr="0098705E" w:rsidRDefault="0098705E" w:rsidP="00D6520A">
      <w:pPr>
        <w:ind w:left="720"/>
        <w:jc w:val="both"/>
        <w:rPr>
          <w:rFonts w:ascii="Verdana" w:hAnsi="Verdana"/>
          <w:sz w:val="22"/>
          <w:szCs w:val="22"/>
        </w:rPr>
      </w:pPr>
    </w:p>
    <w:p w14:paraId="5DBA1323"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The University may request that the internal auditors review specified aspects of the Student Union’s operations as part of the internal audit plan.</w:t>
      </w:r>
    </w:p>
    <w:p w14:paraId="467D18A8" w14:textId="77777777" w:rsidR="0098705E" w:rsidRPr="0098705E" w:rsidRDefault="0098705E" w:rsidP="00D6520A">
      <w:pPr>
        <w:ind w:left="720"/>
        <w:jc w:val="both"/>
        <w:rPr>
          <w:rFonts w:ascii="Verdana" w:hAnsi="Verdana"/>
          <w:sz w:val="22"/>
          <w:szCs w:val="22"/>
        </w:rPr>
      </w:pPr>
    </w:p>
    <w:p w14:paraId="4827B0EF"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The internal auditors are required to produce an annual report which shall relate to the financial year and include any significant issues, up to the date of preparing the report, which affect the opinions. It must be addressed to the governing body and the accountable officer and must be considered by the Audit Committee.</w:t>
      </w:r>
    </w:p>
    <w:p w14:paraId="35BB9ABD" w14:textId="77777777" w:rsidR="0098705E" w:rsidRPr="0098705E" w:rsidRDefault="0098705E" w:rsidP="00D6520A">
      <w:pPr>
        <w:ind w:left="720"/>
        <w:jc w:val="both"/>
        <w:rPr>
          <w:rFonts w:ascii="Verdana" w:hAnsi="Verdana"/>
          <w:sz w:val="22"/>
          <w:szCs w:val="22"/>
        </w:rPr>
      </w:pPr>
    </w:p>
    <w:p w14:paraId="792C1D4C" w14:textId="77777777" w:rsidR="0098705E" w:rsidRPr="0098705E" w:rsidRDefault="0098705E" w:rsidP="00D6520A">
      <w:pPr>
        <w:ind w:left="720"/>
        <w:jc w:val="both"/>
        <w:rPr>
          <w:rFonts w:ascii="Verdana" w:hAnsi="Verdana"/>
          <w:sz w:val="22"/>
          <w:szCs w:val="22"/>
        </w:rPr>
      </w:pPr>
      <w:r w:rsidRPr="0098705E">
        <w:rPr>
          <w:rFonts w:ascii="Verdana" w:hAnsi="Verdana"/>
          <w:sz w:val="22"/>
          <w:szCs w:val="22"/>
        </w:rPr>
        <w:t>The report must include the internal auditor’s opinions on the adequacy and effectiveness of the University’s arrangements for:</w:t>
      </w:r>
    </w:p>
    <w:p w14:paraId="2C6CE83E" w14:textId="77777777" w:rsidR="0098705E" w:rsidRPr="0098705E" w:rsidRDefault="0098705E" w:rsidP="0098705E">
      <w:pPr>
        <w:contextualSpacing/>
        <w:rPr>
          <w:rFonts w:ascii="Verdana" w:hAnsi="Verdana"/>
          <w:sz w:val="22"/>
          <w:szCs w:val="22"/>
        </w:rPr>
      </w:pPr>
      <w:r w:rsidRPr="0098705E">
        <w:rPr>
          <w:rFonts w:ascii="Verdana" w:hAnsi="Verdana"/>
          <w:sz w:val="22"/>
          <w:szCs w:val="22"/>
        </w:rPr>
        <w:tab/>
        <w:t xml:space="preserve"> </w:t>
      </w:r>
      <w:r w:rsidRPr="0098705E">
        <w:rPr>
          <w:rFonts w:ascii="Verdana" w:hAnsi="Verdana"/>
          <w:sz w:val="22"/>
          <w:szCs w:val="22"/>
        </w:rPr>
        <w:sym w:font="Symbol" w:char="F0B7"/>
      </w:r>
      <w:r w:rsidRPr="0098705E">
        <w:rPr>
          <w:rFonts w:ascii="Verdana" w:hAnsi="Verdana"/>
          <w:sz w:val="22"/>
          <w:szCs w:val="22"/>
        </w:rPr>
        <w:t xml:space="preserve"> risk management, control and governance</w:t>
      </w:r>
    </w:p>
    <w:p w14:paraId="69166145" w14:textId="77777777" w:rsidR="0098705E" w:rsidRPr="0098705E" w:rsidRDefault="0098705E" w:rsidP="0098705E">
      <w:pPr>
        <w:contextualSpacing/>
        <w:rPr>
          <w:rFonts w:ascii="Verdana" w:hAnsi="Verdana"/>
          <w:sz w:val="22"/>
          <w:szCs w:val="22"/>
        </w:rPr>
      </w:pPr>
      <w:r w:rsidRPr="0098705E">
        <w:rPr>
          <w:rFonts w:ascii="Verdana" w:hAnsi="Verdana"/>
          <w:sz w:val="22"/>
          <w:szCs w:val="22"/>
        </w:rPr>
        <w:tab/>
        <w:t xml:space="preserve"> </w:t>
      </w:r>
      <w:r w:rsidRPr="0098705E">
        <w:rPr>
          <w:rFonts w:ascii="Verdana" w:hAnsi="Verdana"/>
          <w:sz w:val="22"/>
          <w:szCs w:val="22"/>
        </w:rPr>
        <w:sym w:font="Symbol" w:char="F0B7"/>
      </w:r>
      <w:r w:rsidRPr="0098705E">
        <w:rPr>
          <w:rFonts w:ascii="Verdana" w:hAnsi="Verdana"/>
          <w:sz w:val="22"/>
          <w:szCs w:val="22"/>
        </w:rPr>
        <w:t xml:space="preserve"> economy, efficiency and effectiveness (VFM).</w:t>
      </w:r>
    </w:p>
    <w:p w14:paraId="1A9E909A" w14:textId="77777777" w:rsidR="0098705E" w:rsidRPr="0098705E" w:rsidRDefault="0098705E" w:rsidP="0098705E">
      <w:pPr>
        <w:contextualSpacing/>
        <w:rPr>
          <w:rFonts w:ascii="Verdana" w:hAnsi="Verdana"/>
          <w:sz w:val="22"/>
          <w:szCs w:val="22"/>
        </w:rPr>
      </w:pPr>
    </w:p>
    <w:p w14:paraId="501E1313" w14:textId="705282E2" w:rsidR="0098705E" w:rsidRPr="0098705E" w:rsidRDefault="0098705E" w:rsidP="00D6520A">
      <w:pPr>
        <w:ind w:left="720"/>
        <w:jc w:val="both"/>
        <w:rPr>
          <w:rFonts w:ascii="Verdana" w:hAnsi="Verdana"/>
          <w:sz w:val="22"/>
          <w:szCs w:val="22"/>
        </w:rPr>
      </w:pPr>
      <w:r w:rsidRPr="0098705E">
        <w:rPr>
          <w:rFonts w:ascii="Verdana" w:hAnsi="Verdana"/>
          <w:sz w:val="22"/>
          <w:szCs w:val="22"/>
        </w:rPr>
        <w:t>To assist prospective tenderers in assessing the nature and extent of the requirement, the following information is provided on the number of days audits</w:t>
      </w:r>
      <w:r w:rsidR="00E30A5A">
        <w:rPr>
          <w:rFonts w:ascii="Verdana" w:hAnsi="Verdana"/>
          <w:sz w:val="22"/>
          <w:szCs w:val="22"/>
        </w:rPr>
        <w:t xml:space="preserve"> which will be</w:t>
      </w:r>
      <w:r w:rsidRPr="0098705E">
        <w:rPr>
          <w:rFonts w:ascii="Verdana" w:hAnsi="Verdana"/>
          <w:sz w:val="22"/>
          <w:szCs w:val="22"/>
        </w:rPr>
        <w:t xml:space="preserve"> carried out </w:t>
      </w:r>
      <w:r w:rsidR="00E30A5A">
        <w:rPr>
          <w:rFonts w:ascii="Verdana" w:hAnsi="Verdana"/>
          <w:sz w:val="22"/>
          <w:szCs w:val="22"/>
        </w:rPr>
        <w:t xml:space="preserve">over the next </w:t>
      </w:r>
      <w:r w:rsidRPr="0098705E">
        <w:rPr>
          <w:rFonts w:ascii="Verdana" w:hAnsi="Verdana"/>
          <w:sz w:val="22"/>
          <w:szCs w:val="22"/>
        </w:rPr>
        <w:t>5 years</w:t>
      </w:r>
    </w:p>
    <w:p w14:paraId="2CCEA369" w14:textId="77777777" w:rsidR="0098705E" w:rsidRPr="0098705E" w:rsidRDefault="0098705E" w:rsidP="00D6520A">
      <w:pPr>
        <w:ind w:left="720"/>
        <w:jc w:val="both"/>
        <w:rPr>
          <w:rFonts w:ascii="Verdana" w:hAnsi="Verdana"/>
          <w:sz w:val="22"/>
          <w:szCs w:val="2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8"/>
        <w:gridCol w:w="4783"/>
        <w:gridCol w:w="2977"/>
      </w:tblGrid>
      <w:tr w:rsidR="009D5BDC" w:rsidRPr="0098705E" w14:paraId="36153FBA" w14:textId="77777777" w:rsidTr="009D5BDC">
        <w:tc>
          <w:tcPr>
            <w:tcW w:w="2158" w:type="dxa"/>
            <w:shd w:val="clear" w:color="auto" w:fill="auto"/>
          </w:tcPr>
          <w:p w14:paraId="0E5FAF04" w14:textId="77777777" w:rsidR="009D5BDC" w:rsidRPr="0098705E" w:rsidRDefault="009D5BDC" w:rsidP="00D84B68">
            <w:pPr>
              <w:contextualSpacing/>
              <w:rPr>
                <w:rFonts w:ascii="Verdana" w:hAnsi="Verdana"/>
                <w:b/>
                <w:sz w:val="22"/>
                <w:szCs w:val="22"/>
              </w:rPr>
            </w:pPr>
            <w:r w:rsidRPr="0098705E">
              <w:rPr>
                <w:rFonts w:ascii="Verdana" w:hAnsi="Verdana"/>
                <w:b/>
                <w:sz w:val="22"/>
                <w:szCs w:val="22"/>
              </w:rPr>
              <w:t>Year</w:t>
            </w:r>
          </w:p>
        </w:tc>
        <w:tc>
          <w:tcPr>
            <w:tcW w:w="4783" w:type="dxa"/>
            <w:shd w:val="clear" w:color="auto" w:fill="auto"/>
          </w:tcPr>
          <w:p w14:paraId="67611677" w14:textId="053B230B" w:rsidR="009D5BDC" w:rsidRPr="0098705E" w:rsidRDefault="00D00996" w:rsidP="00D84B68">
            <w:pPr>
              <w:contextualSpacing/>
              <w:jc w:val="center"/>
              <w:rPr>
                <w:rFonts w:ascii="Verdana" w:hAnsi="Verdana"/>
                <w:b/>
                <w:sz w:val="22"/>
                <w:szCs w:val="22"/>
              </w:rPr>
            </w:pPr>
            <w:r>
              <w:rPr>
                <w:rFonts w:ascii="Verdana" w:hAnsi="Verdana"/>
                <w:b/>
                <w:sz w:val="22"/>
                <w:szCs w:val="22"/>
              </w:rPr>
              <w:t xml:space="preserve">Average </w:t>
            </w:r>
            <w:r w:rsidR="009D5BDC" w:rsidRPr="0098705E">
              <w:rPr>
                <w:rFonts w:ascii="Verdana" w:hAnsi="Verdana"/>
                <w:b/>
                <w:sz w:val="22"/>
                <w:szCs w:val="22"/>
              </w:rPr>
              <w:t>Audit Days</w:t>
            </w:r>
            <w:r w:rsidR="009D5BDC">
              <w:rPr>
                <w:rFonts w:ascii="Verdana" w:hAnsi="Verdana"/>
                <w:b/>
                <w:sz w:val="22"/>
                <w:szCs w:val="22"/>
              </w:rPr>
              <w:t xml:space="preserve"> including</w:t>
            </w:r>
            <w:r w:rsidR="009D5BDC" w:rsidRPr="0098705E">
              <w:rPr>
                <w:rFonts w:ascii="Verdana" w:hAnsi="Verdana"/>
                <w:b/>
                <w:sz w:val="22"/>
                <w:szCs w:val="22"/>
              </w:rPr>
              <w:t xml:space="preserve"> Follow up </w:t>
            </w:r>
            <w:r w:rsidR="009D5BDC">
              <w:rPr>
                <w:rFonts w:ascii="Verdana" w:hAnsi="Verdana"/>
                <w:b/>
                <w:sz w:val="22"/>
                <w:szCs w:val="22"/>
              </w:rPr>
              <w:t>&amp;</w:t>
            </w:r>
            <w:r w:rsidR="009D5BDC" w:rsidRPr="0098705E">
              <w:rPr>
                <w:rFonts w:ascii="Verdana" w:hAnsi="Verdana"/>
                <w:b/>
                <w:sz w:val="22"/>
                <w:szCs w:val="22"/>
              </w:rPr>
              <w:t xml:space="preserve"> attendance at meetings</w:t>
            </w:r>
          </w:p>
        </w:tc>
        <w:tc>
          <w:tcPr>
            <w:tcW w:w="2977" w:type="dxa"/>
            <w:shd w:val="clear" w:color="auto" w:fill="auto"/>
          </w:tcPr>
          <w:p w14:paraId="4A3388D5" w14:textId="77777777" w:rsidR="009D5BDC" w:rsidRPr="0098705E" w:rsidRDefault="009D5BDC" w:rsidP="00D84B68">
            <w:pPr>
              <w:contextualSpacing/>
              <w:jc w:val="center"/>
              <w:rPr>
                <w:rFonts w:ascii="Verdana" w:hAnsi="Verdana"/>
                <w:b/>
                <w:sz w:val="22"/>
                <w:szCs w:val="22"/>
              </w:rPr>
            </w:pPr>
            <w:r w:rsidRPr="0098705E">
              <w:rPr>
                <w:rFonts w:ascii="Verdana" w:hAnsi="Verdana"/>
                <w:b/>
                <w:sz w:val="22"/>
                <w:szCs w:val="22"/>
              </w:rPr>
              <w:t>Number of assignments</w:t>
            </w:r>
          </w:p>
        </w:tc>
      </w:tr>
      <w:tr w:rsidR="009D5BDC" w:rsidRPr="0098705E" w14:paraId="07BF58DE" w14:textId="77777777" w:rsidTr="009D5BDC">
        <w:tc>
          <w:tcPr>
            <w:tcW w:w="2158" w:type="dxa"/>
            <w:shd w:val="clear" w:color="auto" w:fill="auto"/>
          </w:tcPr>
          <w:p w14:paraId="683A8F12" w14:textId="6FAA223A" w:rsidR="009D5BDC" w:rsidRPr="0098705E" w:rsidRDefault="009D5BDC" w:rsidP="00D84B68">
            <w:pPr>
              <w:contextualSpacing/>
              <w:rPr>
                <w:rFonts w:ascii="Verdana" w:hAnsi="Verdana"/>
                <w:sz w:val="22"/>
                <w:szCs w:val="22"/>
              </w:rPr>
            </w:pPr>
            <w:r w:rsidRPr="0098705E">
              <w:rPr>
                <w:rFonts w:ascii="Verdana" w:hAnsi="Verdana"/>
                <w:sz w:val="22"/>
                <w:szCs w:val="22"/>
              </w:rPr>
              <w:t>20</w:t>
            </w:r>
            <w:r w:rsidR="00560225">
              <w:rPr>
                <w:rFonts w:ascii="Verdana" w:hAnsi="Verdana"/>
                <w:sz w:val="22"/>
                <w:szCs w:val="22"/>
              </w:rPr>
              <w:t>21</w:t>
            </w:r>
            <w:r w:rsidRPr="0098705E">
              <w:rPr>
                <w:rFonts w:ascii="Verdana" w:hAnsi="Verdana"/>
                <w:sz w:val="22"/>
                <w:szCs w:val="22"/>
              </w:rPr>
              <w:t>/</w:t>
            </w:r>
            <w:r w:rsidR="00560225">
              <w:rPr>
                <w:rFonts w:ascii="Verdana" w:hAnsi="Verdana"/>
                <w:sz w:val="22"/>
                <w:szCs w:val="22"/>
              </w:rPr>
              <w:t>22</w:t>
            </w:r>
          </w:p>
        </w:tc>
        <w:tc>
          <w:tcPr>
            <w:tcW w:w="4783" w:type="dxa"/>
            <w:shd w:val="clear" w:color="auto" w:fill="auto"/>
          </w:tcPr>
          <w:p w14:paraId="03B43FC8" w14:textId="77777777" w:rsidR="009D5BDC" w:rsidRPr="0098705E" w:rsidRDefault="009D5BDC" w:rsidP="00D84B68">
            <w:pPr>
              <w:contextualSpacing/>
              <w:jc w:val="center"/>
              <w:rPr>
                <w:rFonts w:ascii="Verdana" w:hAnsi="Verdana"/>
                <w:sz w:val="22"/>
                <w:szCs w:val="22"/>
              </w:rPr>
            </w:pPr>
            <w:r w:rsidRPr="0098705E">
              <w:rPr>
                <w:rFonts w:ascii="Verdana" w:hAnsi="Verdana"/>
                <w:sz w:val="22"/>
                <w:szCs w:val="22"/>
              </w:rPr>
              <w:t>65</w:t>
            </w:r>
          </w:p>
        </w:tc>
        <w:tc>
          <w:tcPr>
            <w:tcW w:w="2977" w:type="dxa"/>
            <w:shd w:val="clear" w:color="auto" w:fill="auto"/>
          </w:tcPr>
          <w:p w14:paraId="4AE67FBD" w14:textId="77777777" w:rsidR="009D5BDC" w:rsidRPr="0098705E" w:rsidRDefault="009D5BDC" w:rsidP="00D84B68">
            <w:pPr>
              <w:contextualSpacing/>
              <w:jc w:val="center"/>
              <w:rPr>
                <w:rFonts w:ascii="Verdana" w:hAnsi="Verdana"/>
                <w:sz w:val="22"/>
                <w:szCs w:val="22"/>
              </w:rPr>
            </w:pPr>
            <w:r w:rsidRPr="0098705E">
              <w:rPr>
                <w:rFonts w:ascii="Verdana" w:hAnsi="Verdana"/>
                <w:sz w:val="22"/>
                <w:szCs w:val="22"/>
              </w:rPr>
              <w:t>7</w:t>
            </w:r>
          </w:p>
        </w:tc>
      </w:tr>
      <w:tr w:rsidR="00D00996" w:rsidRPr="0098705E" w14:paraId="44BB9F0E" w14:textId="77777777" w:rsidTr="009D5BDC">
        <w:tc>
          <w:tcPr>
            <w:tcW w:w="2158" w:type="dxa"/>
            <w:shd w:val="clear" w:color="auto" w:fill="auto"/>
          </w:tcPr>
          <w:p w14:paraId="52C10301" w14:textId="3BA1D786" w:rsidR="00D00996" w:rsidRPr="0098705E" w:rsidRDefault="00D00996" w:rsidP="00D00996">
            <w:pPr>
              <w:contextualSpacing/>
              <w:rPr>
                <w:rFonts w:ascii="Verdana" w:hAnsi="Verdana"/>
                <w:sz w:val="22"/>
                <w:szCs w:val="22"/>
              </w:rPr>
            </w:pPr>
            <w:r w:rsidRPr="0098705E">
              <w:rPr>
                <w:rFonts w:ascii="Verdana" w:hAnsi="Verdana"/>
                <w:sz w:val="22"/>
                <w:szCs w:val="22"/>
              </w:rPr>
              <w:t>20</w:t>
            </w:r>
            <w:r>
              <w:rPr>
                <w:rFonts w:ascii="Verdana" w:hAnsi="Verdana"/>
                <w:sz w:val="22"/>
                <w:szCs w:val="22"/>
              </w:rPr>
              <w:t>22</w:t>
            </w:r>
            <w:r w:rsidRPr="0098705E">
              <w:rPr>
                <w:rFonts w:ascii="Verdana" w:hAnsi="Verdana"/>
                <w:sz w:val="22"/>
                <w:szCs w:val="22"/>
              </w:rPr>
              <w:t>/</w:t>
            </w:r>
            <w:r>
              <w:rPr>
                <w:rFonts w:ascii="Verdana" w:hAnsi="Verdana"/>
                <w:sz w:val="22"/>
                <w:szCs w:val="22"/>
              </w:rPr>
              <w:t>23</w:t>
            </w:r>
          </w:p>
        </w:tc>
        <w:tc>
          <w:tcPr>
            <w:tcW w:w="4783" w:type="dxa"/>
            <w:shd w:val="clear" w:color="auto" w:fill="auto"/>
          </w:tcPr>
          <w:p w14:paraId="15C8F273" w14:textId="110CCF74" w:rsidR="00D00996" w:rsidRPr="0098705E" w:rsidRDefault="00D00996" w:rsidP="00D00996">
            <w:pPr>
              <w:contextualSpacing/>
              <w:jc w:val="center"/>
              <w:rPr>
                <w:rFonts w:ascii="Verdana" w:hAnsi="Verdana"/>
                <w:sz w:val="22"/>
                <w:szCs w:val="22"/>
              </w:rPr>
            </w:pPr>
            <w:r w:rsidRPr="000B6A98">
              <w:rPr>
                <w:rFonts w:ascii="Verdana" w:hAnsi="Verdana"/>
                <w:sz w:val="22"/>
                <w:szCs w:val="22"/>
              </w:rPr>
              <w:t>65</w:t>
            </w:r>
          </w:p>
        </w:tc>
        <w:tc>
          <w:tcPr>
            <w:tcW w:w="2977" w:type="dxa"/>
            <w:shd w:val="clear" w:color="auto" w:fill="auto"/>
          </w:tcPr>
          <w:p w14:paraId="6AC939CF" w14:textId="77777777" w:rsidR="00D00996" w:rsidRPr="0098705E" w:rsidRDefault="00D00996" w:rsidP="00D00996">
            <w:pPr>
              <w:tabs>
                <w:tab w:val="left" w:pos="825"/>
              </w:tabs>
              <w:contextualSpacing/>
              <w:jc w:val="center"/>
              <w:rPr>
                <w:rFonts w:ascii="Verdana" w:hAnsi="Verdana"/>
                <w:sz w:val="22"/>
                <w:szCs w:val="22"/>
              </w:rPr>
            </w:pPr>
            <w:r w:rsidRPr="0098705E">
              <w:rPr>
                <w:rFonts w:ascii="Verdana" w:hAnsi="Verdana"/>
                <w:sz w:val="22"/>
                <w:szCs w:val="22"/>
              </w:rPr>
              <w:t>6</w:t>
            </w:r>
          </w:p>
        </w:tc>
      </w:tr>
      <w:tr w:rsidR="00D00996" w:rsidRPr="0098705E" w14:paraId="6FF3D9E3" w14:textId="77777777" w:rsidTr="009D5BDC">
        <w:tc>
          <w:tcPr>
            <w:tcW w:w="2158" w:type="dxa"/>
            <w:shd w:val="clear" w:color="auto" w:fill="auto"/>
          </w:tcPr>
          <w:p w14:paraId="6CD1A271" w14:textId="7659FA04" w:rsidR="00D00996" w:rsidRPr="0098705E" w:rsidRDefault="00D00996" w:rsidP="00D00996">
            <w:pPr>
              <w:contextualSpacing/>
              <w:rPr>
                <w:rFonts w:ascii="Verdana" w:hAnsi="Verdana"/>
                <w:sz w:val="22"/>
                <w:szCs w:val="22"/>
              </w:rPr>
            </w:pPr>
            <w:r w:rsidRPr="0098705E">
              <w:rPr>
                <w:rFonts w:ascii="Verdana" w:hAnsi="Verdana"/>
                <w:sz w:val="22"/>
                <w:szCs w:val="22"/>
              </w:rPr>
              <w:t>20</w:t>
            </w:r>
            <w:r>
              <w:rPr>
                <w:rFonts w:ascii="Verdana" w:hAnsi="Verdana"/>
                <w:sz w:val="22"/>
                <w:szCs w:val="22"/>
              </w:rPr>
              <w:t>23</w:t>
            </w:r>
            <w:r w:rsidRPr="0098705E">
              <w:rPr>
                <w:rFonts w:ascii="Verdana" w:hAnsi="Verdana"/>
                <w:sz w:val="22"/>
                <w:szCs w:val="22"/>
              </w:rPr>
              <w:t>/</w:t>
            </w:r>
            <w:r>
              <w:rPr>
                <w:rFonts w:ascii="Verdana" w:hAnsi="Verdana"/>
                <w:sz w:val="22"/>
                <w:szCs w:val="22"/>
              </w:rPr>
              <w:t>24</w:t>
            </w:r>
          </w:p>
        </w:tc>
        <w:tc>
          <w:tcPr>
            <w:tcW w:w="4783" w:type="dxa"/>
            <w:shd w:val="clear" w:color="auto" w:fill="auto"/>
          </w:tcPr>
          <w:p w14:paraId="771BD188" w14:textId="34A46BFC" w:rsidR="00D00996" w:rsidRPr="0098705E" w:rsidRDefault="00D00996" w:rsidP="00D00996">
            <w:pPr>
              <w:contextualSpacing/>
              <w:jc w:val="center"/>
              <w:rPr>
                <w:rFonts w:ascii="Verdana" w:hAnsi="Verdana"/>
                <w:sz w:val="22"/>
                <w:szCs w:val="22"/>
              </w:rPr>
            </w:pPr>
            <w:r w:rsidRPr="000B6A98">
              <w:rPr>
                <w:rFonts w:ascii="Verdana" w:hAnsi="Verdana"/>
                <w:sz w:val="22"/>
                <w:szCs w:val="22"/>
              </w:rPr>
              <w:t>65</w:t>
            </w:r>
          </w:p>
        </w:tc>
        <w:tc>
          <w:tcPr>
            <w:tcW w:w="2977" w:type="dxa"/>
            <w:shd w:val="clear" w:color="auto" w:fill="auto"/>
          </w:tcPr>
          <w:p w14:paraId="650E482D" w14:textId="77777777" w:rsidR="00D00996" w:rsidRPr="0098705E" w:rsidRDefault="00D00996" w:rsidP="00D00996">
            <w:pPr>
              <w:tabs>
                <w:tab w:val="left" w:pos="825"/>
              </w:tabs>
              <w:contextualSpacing/>
              <w:jc w:val="center"/>
              <w:rPr>
                <w:rFonts w:ascii="Verdana" w:hAnsi="Verdana"/>
                <w:sz w:val="22"/>
                <w:szCs w:val="22"/>
              </w:rPr>
            </w:pPr>
            <w:r w:rsidRPr="0098705E">
              <w:rPr>
                <w:rFonts w:ascii="Verdana" w:hAnsi="Verdana"/>
                <w:sz w:val="22"/>
                <w:szCs w:val="22"/>
              </w:rPr>
              <w:t>6</w:t>
            </w:r>
          </w:p>
        </w:tc>
      </w:tr>
      <w:tr w:rsidR="00D00996" w:rsidRPr="0098705E" w14:paraId="7E36FD5A" w14:textId="77777777" w:rsidTr="009D5BDC">
        <w:tc>
          <w:tcPr>
            <w:tcW w:w="2158" w:type="dxa"/>
            <w:shd w:val="clear" w:color="auto" w:fill="auto"/>
          </w:tcPr>
          <w:p w14:paraId="78FAC236" w14:textId="58F3CDC3" w:rsidR="00D00996" w:rsidRPr="0098705E" w:rsidRDefault="00D00996" w:rsidP="00D00996">
            <w:pPr>
              <w:contextualSpacing/>
              <w:rPr>
                <w:rFonts w:ascii="Verdana" w:hAnsi="Verdana"/>
                <w:sz w:val="22"/>
                <w:szCs w:val="22"/>
              </w:rPr>
            </w:pPr>
            <w:r w:rsidRPr="0098705E">
              <w:rPr>
                <w:rFonts w:ascii="Verdana" w:hAnsi="Verdana"/>
                <w:sz w:val="22"/>
                <w:szCs w:val="22"/>
              </w:rPr>
              <w:t>20</w:t>
            </w:r>
            <w:r>
              <w:rPr>
                <w:rFonts w:ascii="Verdana" w:hAnsi="Verdana"/>
                <w:sz w:val="22"/>
                <w:szCs w:val="22"/>
              </w:rPr>
              <w:t>24</w:t>
            </w:r>
            <w:r w:rsidRPr="0098705E">
              <w:rPr>
                <w:rFonts w:ascii="Verdana" w:hAnsi="Verdana"/>
                <w:sz w:val="22"/>
                <w:szCs w:val="22"/>
              </w:rPr>
              <w:t>/2</w:t>
            </w:r>
            <w:r>
              <w:rPr>
                <w:rFonts w:ascii="Verdana" w:hAnsi="Verdana"/>
                <w:sz w:val="22"/>
                <w:szCs w:val="22"/>
              </w:rPr>
              <w:t>5</w:t>
            </w:r>
          </w:p>
        </w:tc>
        <w:tc>
          <w:tcPr>
            <w:tcW w:w="4783" w:type="dxa"/>
            <w:shd w:val="clear" w:color="auto" w:fill="auto"/>
          </w:tcPr>
          <w:p w14:paraId="6EFFFB2C" w14:textId="0D4B2EFC" w:rsidR="00D00996" w:rsidRPr="0098705E" w:rsidRDefault="00D00996" w:rsidP="00D00996">
            <w:pPr>
              <w:contextualSpacing/>
              <w:jc w:val="center"/>
              <w:rPr>
                <w:rFonts w:ascii="Verdana" w:hAnsi="Verdana"/>
                <w:sz w:val="22"/>
                <w:szCs w:val="22"/>
              </w:rPr>
            </w:pPr>
            <w:r w:rsidRPr="000B6A98">
              <w:rPr>
                <w:rFonts w:ascii="Verdana" w:hAnsi="Verdana"/>
                <w:sz w:val="22"/>
                <w:szCs w:val="22"/>
              </w:rPr>
              <w:t>65</w:t>
            </w:r>
          </w:p>
        </w:tc>
        <w:tc>
          <w:tcPr>
            <w:tcW w:w="2977" w:type="dxa"/>
            <w:shd w:val="clear" w:color="auto" w:fill="auto"/>
          </w:tcPr>
          <w:p w14:paraId="3FCB8841" w14:textId="77777777" w:rsidR="00D00996" w:rsidRPr="0098705E" w:rsidRDefault="00D00996" w:rsidP="00D00996">
            <w:pPr>
              <w:tabs>
                <w:tab w:val="left" w:pos="825"/>
              </w:tabs>
              <w:contextualSpacing/>
              <w:jc w:val="center"/>
              <w:rPr>
                <w:rFonts w:ascii="Verdana" w:hAnsi="Verdana"/>
                <w:sz w:val="22"/>
                <w:szCs w:val="22"/>
              </w:rPr>
            </w:pPr>
            <w:r w:rsidRPr="0098705E">
              <w:rPr>
                <w:rFonts w:ascii="Verdana" w:hAnsi="Verdana"/>
                <w:sz w:val="22"/>
                <w:szCs w:val="22"/>
              </w:rPr>
              <w:t>6</w:t>
            </w:r>
          </w:p>
        </w:tc>
      </w:tr>
      <w:tr w:rsidR="00D00996" w:rsidRPr="0098705E" w14:paraId="6D00E4FC" w14:textId="77777777" w:rsidTr="009D5BDC">
        <w:tc>
          <w:tcPr>
            <w:tcW w:w="2158" w:type="dxa"/>
            <w:shd w:val="clear" w:color="auto" w:fill="auto"/>
          </w:tcPr>
          <w:p w14:paraId="1EA25A70" w14:textId="018CDC21" w:rsidR="00D00996" w:rsidRPr="0098705E" w:rsidRDefault="00D00996" w:rsidP="00D00996">
            <w:pPr>
              <w:contextualSpacing/>
              <w:rPr>
                <w:rFonts w:ascii="Verdana" w:hAnsi="Verdana"/>
                <w:sz w:val="22"/>
                <w:szCs w:val="22"/>
              </w:rPr>
            </w:pPr>
            <w:r w:rsidRPr="0098705E">
              <w:rPr>
                <w:rFonts w:ascii="Verdana" w:hAnsi="Verdana"/>
                <w:sz w:val="22"/>
                <w:szCs w:val="22"/>
              </w:rPr>
              <w:t>202</w:t>
            </w:r>
            <w:r>
              <w:rPr>
                <w:rFonts w:ascii="Verdana" w:hAnsi="Verdana"/>
                <w:sz w:val="22"/>
                <w:szCs w:val="22"/>
              </w:rPr>
              <w:t>5</w:t>
            </w:r>
            <w:r w:rsidRPr="0098705E">
              <w:rPr>
                <w:rFonts w:ascii="Verdana" w:hAnsi="Verdana"/>
                <w:sz w:val="22"/>
                <w:szCs w:val="22"/>
              </w:rPr>
              <w:t>/2</w:t>
            </w:r>
            <w:r>
              <w:rPr>
                <w:rFonts w:ascii="Verdana" w:hAnsi="Verdana"/>
                <w:sz w:val="22"/>
                <w:szCs w:val="22"/>
              </w:rPr>
              <w:t>6</w:t>
            </w:r>
            <w:r w:rsidRPr="0098705E">
              <w:rPr>
                <w:rFonts w:ascii="Verdana" w:hAnsi="Verdana"/>
                <w:sz w:val="22"/>
                <w:szCs w:val="22"/>
              </w:rPr>
              <w:t xml:space="preserve"> </w:t>
            </w:r>
          </w:p>
        </w:tc>
        <w:tc>
          <w:tcPr>
            <w:tcW w:w="4783" w:type="dxa"/>
            <w:shd w:val="clear" w:color="auto" w:fill="auto"/>
          </w:tcPr>
          <w:p w14:paraId="651BD2ED" w14:textId="3DBC48D5" w:rsidR="00D00996" w:rsidRPr="0098705E" w:rsidRDefault="00D00996" w:rsidP="00D00996">
            <w:pPr>
              <w:contextualSpacing/>
              <w:jc w:val="center"/>
              <w:rPr>
                <w:rFonts w:ascii="Verdana" w:hAnsi="Verdana"/>
                <w:sz w:val="22"/>
                <w:szCs w:val="22"/>
              </w:rPr>
            </w:pPr>
            <w:r w:rsidRPr="000B6A98">
              <w:rPr>
                <w:rFonts w:ascii="Verdana" w:hAnsi="Verdana"/>
                <w:sz w:val="22"/>
                <w:szCs w:val="22"/>
              </w:rPr>
              <w:t>65</w:t>
            </w:r>
          </w:p>
        </w:tc>
        <w:tc>
          <w:tcPr>
            <w:tcW w:w="2977" w:type="dxa"/>
            <w:shd w:val="clear" w:color="auto" w:fill="auto"/>
          </w:tcPr>
          <w:p w14:paraId="4A20F26C" w14:textId="77777777" w:rsidR="00D00996" w:rsidRPr="0098705E" w:rsidRDefault="00D00996" w:rsidP="00D00996">
            <w:pPr>
              <w:tabs>
                <w:tab w:val="left" w:pos="825"/>
              </w:tabs>
              <w:contextualSpacing/>
              <w:jc w:val="center"/>
              <w:rPr>
                <w:rFonts w:ascii="Verdana" w:hAnsi="Verdana"/>
                <w:sz w:val="22"/>
                <w:szCs w:val="22"/>
              </w:rPr>
            </w:pPr>
            <w:r w:rsidRPr="0098705E">
              <w:rPr>
                <w:rFonts w:ascii="Verdana" w:hAnsi="Verdana"/>
                <w:sz w:val="22"/>
                <w:szCs w:val="22"/>
              </w:rPr>
              <w:t>7</w:t>
            </w:r>
          </w:p>
        </w:tc>
      </w:tr>
    </w:tbl>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7" w:name="_Toc92799976"/>
      <w:r w:rsidRPr="00AB7BD0">
        <w:rPr>
          <w:rFonts w:ascii="Verdana" w:hAnsi="Verdana"/>
          <w:sz w:val="22"/>
          <w:szCs w:val="22"/>
        </w:rPr>
        <w:t>Quality Requirements</w:t>
      </w:r>
      <w:bookmarkEnd w:id="7"/>
    </w:p>
    <w:p w14:paraId="1D641E36" w14:textId="77777777" w:rsidR="00D76808" w:rsidRPr="00282D02" w:rsidRDefault="00D76808" w:rsidP="00D76808">
      <w:pPr>
        <w:rPr>
          <w:rFonts w:ascii="Verdana" w:hAnsi="Verdana"/>
          <w:b/>
          <w:sz w:val="22"/>
          <w:szCs w:val="22"/>
        </w:rPr>
      </w:pPr>
    </w:p>
    <w:p w14:paraId="2083F53F" w14:textId="77777777" w:rsidR="00820045" w:rsidRDefault="004E76FB" w:rsidP="004A56FC">
      <w:pPr>
        <w:pStyle w:val="Bullets"/>
        <w:numPr>
          <w:ilvl w:val="0"/>
          <w:numId w:val="0"/>
        </w:numPr>
        <w:spacing w:after="0" w:line="240" w:lineRule="auto"/>
        <w:ind w:left="360"/>
        <w:jc w:val="both"/>
        <w:rPr>
          <w:rFonts w:ascii="Verdana" w:hAnsi="Verdana"/>
          <w:sz w:val="22"/>
          <w:szCs w:val="22"/>
        </w:rPr>
      </w:pPr>
      <w:r>
        <w:rPr>
          <w:rFonts w:ascii="Verdana" w:hAnsi="Verdana"/>
          <w:sz w:val="22"/>
          <w:szCs w:val="22"/>
        </w:rPr>
        <w:lastRenderedPageBreak/>
        <w:t xml:space="preserve">The Contactor must ensure that the service meets the </w:t>
      </w:r>
      <w:r w:rsidR="006D6DEC">
        <w:rPr>
          <w:rFonts w:ascii="Verdana" w:hAnsi="Verdana"/>
          <w:sz w:val="22"/>
          <w:szCs w:val="22"/>
        </w:rPr>
        <w:t>obligations of the OFS</w:t>
      </w:r>
      <w:r w:rsidR="00597B1A">
        <w:rPr>
          <w:rFonts w:ascii="Verdana" w:hAnsi="Verdana"/>
          <w:sz w:val="22"/>
          <w:szCs w:val="22"/>
        </w:rPr>
        <w:t xml:space="preserve"> Regulatory Framework for Higher Education in England including the C</w:t>
      </w:r>
      <w:r w:rsidR="00895E9D">
        <w:rPr>
          <w:rFonts w:ascii="Verdana" w:hAnsi="Verdana"/>
          <w:sz w:val="22"/>
          <w:szCs w:val="22"/>
        </w:rPr>
        <w:t>o</w:t>
      </w:r>
      <w:r w:rsidR="00597B1A">
        <w:rPr>
          <w:rFonts w:ascii="Verdana" w:hAnsi="Verdana"/>
          <w:sz w:val="22"/>
          <w:szCs w:val="22"/>
        </w:rPr>
        <w:t>n</w:t>
      </w:r>
      <w:r w:rsidR="00895E9D">
        <w:rPr>
          <w:rFonts w:ascii="Verdana" w:hAnsi="Verdana"/>
          <w:sz w:val="22"/>
          <w:szCs w:val="22"/>
        </w:rPr>
        <w:t>ditions of Registration</w:t>
      </w:r>
      <w:r w:rsidR="00413634">
        <w:rPr>
          <w:rFonts w:ascii="Verdana" w:hAnsi="Verdana"/>
          <w:sz w:val="22"/>
          <w:szCs w:val="22"/>
        </w:rPr>
        <w:t xml:space="preserve">. </w:t>
      </w:r>
    </w:p>
    <w:p w14:paraId="5F520A74" w14:textId="77777777" w:rsidR="00820045" w:rsidRDefault="00820045" w:rsidP="004A56FC">
      <w:pPr>
        <w:pStyle w:val="Bullets"/>
        <w:numPr>
          <w:ilvl w:val="0"/>
          <w:numId w:val="0"/>
        </w:numPr>
        <w:spacing w:after="0" w:line="240" w:lineRule="auto"/>
        <w:ind w:left="360"/>
        <w:jc w:val="both"/>
        <w:rPr>
          <w:rFonts w:ascii="Verdana" w:hAnsi="Verdana"/>
          <w:sz w:val="22"/>
          <w:szCs w:val="22"/>
        </w:rPr>
      </w:pPr>
    </w:p>
    <w:p w14:paraId="39DED012" w14:textId="11A0C27E" w:rsidR="00803B4C" w:rsidRDefault="0011211E" w:rsidP="004A56FC">
      <w:pPr>
        <w:pStyle w:val="Bullets"/>
        <w:numPr>
          <w:ilvl w:val="0"/>
          <w:numId w:val="0"/>
        </w:numPr>
        <w:spacing w:after="0" w:line="240" w:lineRule="auto"/>
        <w:ind w:left="360"/>
        <w:jc w:val="both"/>
        <w:rPr>
          <w:rFonts w:ascii="Verdana" w:hAnsi="Verdana"/>
          <w:sz w:val="22"/>
          <w:szCs w:val="22"/>
        </w:rPr>
      </w:pPr>
      <w:r>
        <w:rPr>
          <w:rFonts w:ascii="Verdana" w:hAnsi="Verdana"/>
          <w:sz w:val="22"/>
          <w:szCs w:val="22"/>
        </w:rPr>
        <w:t xml:space="preserve">The Contactor must also ensure that the service meets the objectives </w:t>
      </w:r>
      <w:r w:rsidR="000B2D37">
        <w:rPr>
          <w:rFonts w:ascii="Verdana" w:hAnsi="Verdana"/>
          <w:sz w:val="22"/>
          <w:szCs w:val="22"/>
        </w:rPr>
        <w:t xml:space="preserve">under the Best Practice </w:t>
      </w:r>
      <w:r w:rsidR="00C77BFC">
        <w:rPr>
          <w:rFonts w:ascii="Verdana" w:hAnsi="Verdana"/>
          <w:sz w:val="22"/>
          <w:szCs w:val="22"/>
        </w:rPr>
        <w:t>outlined</w:t>
      </w:r>
      <w:r w:rsidR="000B2D37">
        <w:rPr>
          <w:rFonts w:ascii="Verdana" w:hAnsi="Verdana"/>
          <w:sz w:val="22"/>
          <w:szCs w:val="22"/>
        </w:rPr>
        <w:t xml:space="preserve"> by the Universities UK.</w:t>
      </w:r>
    </w:p>
    <w:p w14:paraId="7E6F5F1C" w14:textId="77777777" w:rsidR="00820045" w:rsidRDefault="00820045" w:rsidP="004A56FC">
      <w:pPr>
        <w:pStyle w:val="Bullets"/>
        <w:numPr>
          <w:ilvl w:val="0"/>
          <w:numId w:val="0"/>
        </w:numPr>
        <w:spacing w:after="0" w:line="240" w:lineRule="auto"/>
        <w:ind w:left="360"/>
        <w:jc w:val="both"/>
        <w:rPr>
          <w:rFonts w:ascii="Verdana" w:hAnsi="Verdana"/>
          <w:sz w:val="22"/>
          <w:szCs w:val="22"/>
        </w:rPr>
      </w:pPr>
    </w:p>
    <w:p w14:paraId="68E0C5BC" w14:textId="0164431D" w:rsidR="000B2D37" w:rsidRPr="004A56FC" w:rsidRDefault="00820045" w:rsidP="004A56FC">
      <w:pPr>
        <w:pStyle w:val="Bullets"/>
        <w:numPr>
          <w:ilvl w:val="0"/>
          <w:numId w:val="0"/>
        </w:numPr>
        <w:spacing w:after="0" w:line="240" w:lineRule="auto"/>
        <w:ind w:left="360"/>
        <w:jc w:val="both"/>
        <w:rPr>
          <w:rFonts w:ascii="Verdana" w:hAnsi="Verdana"/>
          <w:sz w:val="22"/>
          <w:szCs w:val="22"/>
        </w:rPr>
      </w:pPr>
      <w:r>
        <w:rPr>
          <w:rFonts w:ascii="Verdana" w:hAnsi="Verdana"/>
          <w:sz w:val="22"/>
          <w:szCs w:val="22"/>
        </w:rPr>
        <w:t>The Contactor must also ensure that the service is i</w:t>
      </w:r>
      <w:r w:rsidR="000B2D37">
        <w:rPr>
          <w:rFonts w:ascii="Verdana" w:hAnsi="Verdana"/>
          <w:sz w:val="22"/>
          <w:szCs w:val="22"/>
        </w:rPr>
        <w:t xml:space="preserve">n accordance with the </w:t>
      </w:r>
      <w:r w:rsidR="007A23E1">
        <w:rPr>
          <w:rFonts w:ascii="Verdana" w:hAnsi="Verdana"/>
          <w:sz w:val="22"/>
          <w:szCs w:val="22"/>
        </w:rPr>
        <w:t xml:space="preserve">relevant Finance Accounting and Audit Regulations. </w:t>
      </w:r>
    </w:p>
    <w:p w14:paraId="13B61E9B" w14:textId="77777777" w:rsidR="00D76808" w:rsidRPr="005F1417" w:rsidRDefault="00D76808" w:rsidP="00D76808">
      <w:pPr>
        <w:pStyle w:val="Heading1"/>
        <w:numPr>
          <w:ilvl w:val="0"/>
          <w:numId w:val="4"/>
        </w:numPr>
        <w:rPr>
          <w:rFonts w:ascii="Verdana" w:hAnsi="Verdana"/>
          <w:sz w:val="22"/>
          <w:szCs w:val="22"/>
        </w:rPr>
      </w:pPr>
      <w:bookmarkStart w:id="8" w:name="_Toc92799977"/>
      <w:r w:rsidRPr="005F1417">
        <w:rPr>
          <w:rFonts w:ascii="Verdana" w:hAnsi="Verdana"/>
          <w:sz w:val="22"/>
          <w:szCs w:val="22"/>
        </w:rPr>
        <w:t>Contract Management and KPIs</w:t>
      </w:r>
      <w:bookmarkEnd w:id="8"/>
    </w:p>
    <w:p w14:paraId="4CC0CA1E" w14:textId="77777777" w:rsidR="00D76808" w:rsidRDefault="00D76808" w:rsidP="00D76808">
      <w:pPr>
        <w:pStyle w:val="Bullets"/>
        <w:numPr>
          <w:ilvl w:val="0"/>
          <w:numId w:val="0"/>
        </w:numPr>
        <w:spacing w:after="0" w:line="240" w:lineRule="auto"/>
        <w:jc w:val="both"/>
        <w:rPr>
          <w:rFonts w:ascii="Verdana" w:hAnsi="Verdana"/>
          <w:color w:val="0000FF"/>
          <w:sz w:val="22"/>
          <w:szCs w:val="22"/>
        </w:rPr>
      </w:pPr>
    </w:p>
    <w:p w14:paraId="69B670D0" w14:textId="39F3CB0E" w:rsidR="00D76808" w:rsidRPr="006F578C" w:rsidRDefault="00D76808" w:rsidP="00D76808">
      <w:pPr>
        <w:pStyle w:val="Bullets"/>
        <w:numPr>
          <w:ilvl w:val="0"/>
          <w:numId w:val="0"/>
        </w:numPr>
        <w:spacing w:after="0" w:line="240" w:lineRule="auto"/>
        <w:ind w:left="360"/>
        <w:jc w:val="both"/>
        <w:rPr>
          <w:rFonts w:ascii="Verdana" w:hAnsi="Verdana"/>
          <w:sz w:val="22"/>
          <w:szCs w:val="22"/>
        </w:rPr>
      </w:pPr>
      <w:r w:rsidRPr="00F7284A">
        <w:rPr>
          <w:rFonts w:ascii="Verdana" w:hAnsi="Verdana"/>
          <w:sz w:val="22"/>
          <w:szCs w:val="22"/>
        </w:rPr>
        <w:t>Contract reviews will be held on a</w:t>
      </w:r>
      <w:r w:rsidR="00F7284A">
        <w:rPr>
          <w:rFonts w:ascii="Verdana" w:hAnsi="Verdana"/>
          <w:sz w:val="22"/>
          <w:szCs w:val="22"/>
        </w:rPr>
        <w:t>n</w:t>
      </w:r>
      <w:r w:rsidRPr="00F7284A">
        <w:rPr>
          <w:rFonts w:ascii="Verdana" w:hAnsi="Verdana"/>
          <w:sz w:val="22"/>
          <w:szCs w:val="22"/>
        </w:rPr>
        <w:t xml:space="preserve"> </w:t>
      </w:r>
      <w:r w:rsidRPr="006F578C">
        <w:rPr>
          <w:rFonts w:ascii="Verdana" w:hAnsi="Verdana"/>
          <w:sz w:val="22"/>
          <w:szCs w:val="22"/>
        </w:rPr>
        <w:t xml:space="preserve">annual </w:t>
      </w:r>
      <w:r w:rsidRPr="00F7284A">
        <w:rPr>
          <w:rFonts w:ascii="Verdana" w:hAnsi="Verdana"/>
          <w:sz w:val="22"/>
          <w:szCs w:val="22"/>
        </w:rPr>
        <w:t xml:space="preserve">basis </w:t>
      </w:r>
      <w:r w:rsidR="003420E0" w:rsidRPr="00F7284A">
        <w:rPr>
          <w:rFonts w:ascii="Verdana" w:hAnsi="Verdana"/>
          <w:sz w:val="22"/>
          <w:szCs w:val="22"/>
        </w:rPr>
        <w:t>either virtually or face to face at Plymouth Marjon University Campus.</w:t>
      </w:r>
    </w:p>
    <w:p w14:paraId="1712C1EB" w14:textId="3C1DAE1F" w:rsidR="00D76808" w:rsidRPr="00F7284A" w:rsidRDefault="00D76808" w:rsidP="006F578C">
      <w:pPr>
        <w:pStyle w:val="Bullets"/>
        <w:numPr>
          <w:ilvl w:val="0"/>
          <w:numId w:val="0"/>
        </w:numPr>
        <w:spacing w:after="0" w:line="240" w:lineRule="auto"/>
        <w:ind w:left="360"/>
        <w:jc w:val="both"/>
        <w:rPr>
          <w:rFonts w:ascii="Verdana" w:hAnsi="Verdana"/>
          <w:sz w:val="22"/>
          <w:szCs w:val="22"/>
        </w:rPr>
      </w:pPr>
    </w:p>
    <w:p w14:paraId="59ADC163" w14:textId="2D59576C" w:rsidR="003420E0" w:rsidRDefault="0044733D" w:rsidP="00F7284A">
      <w:pPr>
        <w:pStyle w:val="Bullets"/>
        <w:numPr>
          <w:ilvl w:val="0"/>
          <w:numId w:val="0"/>
        </w:numPr>
        <w:spacing w:after="0" w:line="240" w:lineRule="auto"/>
        <w:ind w:left="360"/>
        <w:jc w:val="both"/>
        <w:rPr>
          <w:rFonts w:ascii="Verdana" w:hAnsi="Verdana"/>
          <w:sz w:val="22"/>
          <w:szCs w:val="22"/>
        </w:rPr>
      </w:pPr>
      <w:proofErr w:type="gramStart"/>
      <w:r w:rsidRPr="00F7284A">
        <w:rPr>
          <w:rFonts w:ascii="Verdana" w:hAnsi="Verdana"/>
          <w:sz w:val="22"/>
          <w:szCs w:val="22"/>
        </w:rPr>
        <w:t xml:space="preserve">The </w:t>
      </w:r>
      <w:r w:rsidR="003420E0" w:rsidRPr="00F7284A">
        <w:rPr>
          <w:rFonts w:ascii="Verdana" w:hAnsi="Verdana"/>
          <w:sz w:val="22"/>
          <w:szCs w:val="22"/>
        </w:rPr>
        <w:t>Marjon Audit Group,</w:t>
      </w:r>
      <w:proofErr w:type="gramEnd"/>
      <w:r w:rsidR="003420E0" w:rsidRPr="00F7284A">
        <w:rPr>
          <w:rFonts w:ascii="Verdana" w:hAnsi="Verdana"/>
          <w:sz w:val="22"/>
          <w:szCs w:val="22"/>
        </w:rPr>
        <w:t xml:space="preserve"> </w:t>
      </w:r>
      <w:r w:rsidR="00AE49EA" w:rsidRPr="00F7284A">
        <w:rPr>
          <w:rFonts w:ascii="Verdana" w:hAnsi="Verdana"/>
          <w:sz w:val="22"/>
          <w:szCs w:val="22"/>
        </w:rPr>
        <w:t xml:space="preserve">consist of the </w:t>
      </w:r>
      <w:r w:rsidRPr="00F7284A">
        <w:rPr>
          <w:rFonts w:ascii="Verdana" w:hAnsi="Verdana"/>
          <w:sz w:val="22"/>
          <w:szCs w:val="22"/>
        </w:rPr>
        <w:t>Contractors</w:t>
      </w:r>
      <w:r w:rsidR="008E6670" w:rsidRPr="00F7284A">
        <w:rPr>
          <w:rFonts w:ascii="Verdana" w:hAnsi="Verdana"/>
          <w:sz w:val="22"/>
          <w:szCs w:val="22"/>
        </w:rPr>
        <w:t xml:space="preserve"> </w:t>
      </w:r>
      <w:r w:rsidRPr="00F7284A">
        <w:rPr>
          <w:rFonts w:ascii="Verdana" w:hAnsi="Verdana"/>
          <w:sz w:val="22"/>
          <w:szCs w:val="22"/>
        </w:rPr>
        <w:t>Senior</w:t>
      </w:r>
      <w:r w:rsidR="00AE49EA" w:rsidRPr="00F7284A">
        <w:rPr>
          <w:rFonts w:ascii="Verdana" w:hAnsi="Verdana"/>
          <w:sz w:val="22"/>
          <w:szCs w:val="22"/>
        </w:rPr>
        <w:t xml:space="preserve"> </w:t>
      </w:r>
      <w:r w:rsidRPr="00F7284A">
        <w:rPr>
          <w:rFonts w:ascii="Verdana" w:hAnsi="Verdana"/>
          <w:sz w:val="22"/>
          <w:szCs w:val="22"/>
        </w:rPr>
        <w:t>P</w:t>
      </w:r>
      <w:r w:rsidR="00AE49EA" w:rsidRPr="00F7284A">
        <w:rPr>
          <w:rFonts w:ascii="Verdana" w:hAnsi="Verdana"/>
          <w:sz w:val="22"/>
          <w:szCs w:val="22"/>
        </w:rPr>
        <w:t>artne</w:t>
      </w:r>
      <w:r w:rsidR="008E6670" w:rsidRPr="00F7284A">
        <w:rPr>
          <w:rFonts w:ascii="Verdana" w:hAnsi="Verdana"/>
          <w:sz w:val="22"/>
          <w:szCs w:val="22"/>
        </w:rPr>
        <w:t xml:space="preserve">r and </w:t>
      </w:r>
      <w:r w:rsidRPr="00F7284A">
        <w:rPr>
          <w:rFonts w:ascii="Verdana" w:hAnsi="Verdana"/>
          <w:sz w:val="22"/>
          <w:szCs w:val="22"/>
        </w:rPr>
        <w:t>Audit</w:t>
      </w:r>
      <w:r w:rsidR="00AE49EA" w:rsidRPr="00F7284A">
        <w:rPr>
          <w:rFonts w:ascii="Verdana" w:hAnsi="Verdana"/>
          <w:sz w:val="22"/>
          <w:szCs w:val="22"/>
        </w:rPr>
        <w:t xml:space="preserve"> </w:t>
      </w:r>
      <w:r w:rsidRPr="00F7284A">
        <w:rPr>
          <w:rFonts w:ascii="Verdana" w:hAnsi="Verdana"/>
          <w:sz w:val="22"/>
          <w:szCs w:val="22"/>
        </w:rPr>
        <w:t>M</w:t>
      </w:r>
      <w:r w:rsidR="00AE49EA" w:rsidRPr="00F7284A">
        <w:rPr>
          <w:rFonts w:ascii="Verdana" w:hAnsi="Verdana"/>
          <w:sz w:val="22"/>
          <w:szCs w:val="22"/>
        </w:rPr>
        <w:t>anager</w:t>
      </w:r>
      <w:r w:rsidR="008E6670" w:rsidRPr="00F7284A">
        <w:rPr>
          <w:rFonts w:ascii="Verdana" w:hAnsi="Verdana"/>
          <w:sz w:val="22"/>
          <w:szCs w:val="22"/>
        </w:rPr>
        <w:t xml:space="preserve">. It also includes the </w:t>
      </w:r>
      <w:r w:rsidRPr="00F7284A">
        <w:rPr>
          <w:rFonts w:ascii="Verdana" w:hAnsi="Verdana"/>
          <w:sz w:val="22"/>
          <w:szCs w:val="22"/>
        </w:rPr>
        <w:t xml:space="preserve">Chief </w:t>
      </w:r>
      <w:r w:rsidR="00F41A2F" w:rsidRPr="00F7284A">
        <w:rPr>
          <w:rFonts w:ascii="Verdana" w:hAnsi="Verdana"/>
          <w:sz w:val="22"/>
          <w:szCs w:val="22"/>
        </w:rPr>
        <w:t>Operating</w:t>
      </w:r>
      <w:r w:rsidRPr="00F7284A">
        <w:rPr>
          <w:rFonts w:ascii="Verdana" w:hAnsi="Verdana"/>
          <w:sz w:val="22"/>
          <w:szCs w:val="22"/>
        </w:rPr>
        <w:t xml:space="preserve"> Officer &amp; </w:t>
      </w:r>
      <w:r w:rsidR="00F41A2F" w:rsidRPr="00F7284A">
        <w:rPr>
          <w:rFonts w:ascii="Verdana" w:hAnsi="Verdana"/>
          <w:sz w:val="22"/>
          <w:szCs w:val="22"/>
        </w:rPr>
        <w:t>Financial</w:t>
      </w:r>
      <w:r w:rsidRPr="00F7284A">
        <w:rPr>
          <w:rFonts w:ascii="Verdana" w:hAnsi="Verdana"/>
          <w:sz w:val="22"/>
          <w:szCs w:val="22"/>
        </w:rPr>
        <w:t xml:space="preserve"> Director</w:t>
      </w:r>
      <w:r w:rsidR="00F41A2F" w:rsidRPr="00F7284A">
        <w:rPr>
          <w:rFonts w:ascii="Verdana" w:hAnsi="Verdana"/>
          <w:sz w:val="22"/>
          <w:szCs w:val="22"/>
        </w:rPr>
        <w:t>, and the University’s Sec</w:t>
      </w:r>
      <w:r w:rsidR="00431D59" w:rsidRPr="00F7284A">
        <w:rPr>
          <w:rFonts w:ascii="Verdana" w:hAnsi="Verdana"/>
          <w:sz w:val="22"/>
          <w:szCs w:val="22"/>
        </w:rPr>
        <w:t>r</w:t>
      </w:r>
      <w:r w:rsidR="00F7284A" w:rsidRPr="00F7284A">
        <w:rPr>
          <w:rFonts w:ascii="Verdana" w:hAnsi="Verdana"/>
          <w:sz w:val="22"/>
          <w:szCs w:val="22"/>
        </w:rPr>
        <w:t>etary</w:t>
      </w:r>
      <w:r w:rsidR="00F41A2F" w:rsidRPr="00F7284A">
        <w:rPr>
          <w:rFonts w:ascii="Verdana" w:hAnsi="Verdana"/>
          <w:sz w:val="22"/>
          <w:szCs w:val="22"/>
        </w:rPr>
        <w:t xml:space="preserve"> and Registrar. </w:t>
      </w:r>
      <w:r w:rsidR="000741BF" w:rsidRPr="00F7284A">
        <w:rPr>
          <w:rFonts w:ascii="Verdana" w:hAnsi="Verdana"/>
          <w:sz w:val="22"/>
          <w:szCs w:val="22"/>
        </w:rPr>
        <w:t xml:space="preserve">This </w:t>
      </w:r>
      <w:r w:rsidR="00F41A2F" w:rsidRPr="00F7284A">
        <w:rPr>
          <w:rFonts w:ascii="Verdana" w:hAnsi="Verdana"/>
          <w:sz w:val="22"/>
          <w:szCs w:val="22"/>
        </w:rPr>
        <w:t xml:space="preserve">group will </w:t>
      </w:r>
      <w:r w:rsidR="000741BF" w:rsidRPr="00F7284A">
        <w:rPr>
          <w:rFonts w:ascii="Verdana" w:hAnsi="Verdana"/>
          <w:sz w:val="22"/>
          <w:szCs w:val="22"/>
        </w:rPr>
        <w:t xml:space="preserve">meet </w:t>
      </w:r>
      <w:r w:rsidR="00F41A2F" w:rsidRPr="00F7284A">
        <w:rPr>
          <w:rFonts w:ascii="Verdana" w:hAnsi="Verdana"/>
          <w:sz w:val="22"/>
          <w:szCs w:val="22"/>
        </w:rPr>
        <w:t>periodically</w:t>
      </w:r>
      <w:r w:rsidR="000741BF" w:rsidRPr="00F7284A">
        <w:rPr>
          <w:rFonts w:ascii="Verdana" w:hAnsi="Verdana"/>
          <w:sz w:val="22"/>
          <w:szCs w:val="22"/>
        </w:rPr>
        <w:t xml:space="preserve"> throughout the year, and </w:t>
      </w:r>
      <w:r w:rsidR="00F41A2F" w:rsidRPr="00F7284A">
        <w:rPr>
          <w:rFonts w:ascii="Verdana" w:hAnsi="Verdana"/>
          <w:sz w:val="22"/>
          <w:szCs w:val="22"/>
        </w:rPr>
        <w:t xml:space="preserve">it will </w:t>
      </w:r>
      <w:r w:rsidR="000741BF" w:rsidRPr="00F7284A">
        <w:rPr>
          <w:rFonts w:ascii="Verdana" w:hAnsi="Verdana"/>
          <w:sz w:val="22"/>
          <w:szCs w:val="22"/>
        </w:rPr>
        <w:t>also be used to monitor</w:t>
      </w:r>
      <w:r w:rsidR="00F41A2F" w:rsidRPr="00F7284A">
        <w:rPr>
          <w:rFonts w:ascii="Verdana" w:hAnsi="Verdana"/>
          <w:sz w:val="22"/>
          <w:szCs w:val="22"/>
        </w:rPr>
        <w:t xml:space="preserve"> the</w:t>
      </w:r>
      <w:r w:rsidR="000741BF" w:rsidRPr="00F7284A">
        <w:rPr>
          <w:rFonts w:ascii="Verdana" w:hAnsi="Verdana"/>
          <w:sz w:val="22"/>
          <w:szCs w:val="22"/>
        </w:rPr>
        <w:t xml:space="preserve"> progress on both parties in relation to the contract.</w:t>
      </w:r>
      <w:r w:rsidR="000741BF">
        <w:rPr>
          <w:rFonts w:ascii="Verdana" w:hAnsi="Verdana"/>
          <w:sz w:val="22"/>
          <w:szCs w:val="22"/>
        </w:rPr>
        <w:t xml:space="preserve"> </w:t>
      </w:r>
      <w:r w:rsidR="00AE49EA">
        <w:rPr>
          <w:rFonts w:ascii="Verdana" w:hAnsi="Verdana"/>
          <w:sz w:val="22"/>
          <w:szCs w:val="22"/>
        </w:rPr>
        <w:t xml:space="preserve"> </w:t>
      </w:r>
    </w:p>
    <w:p w14:paraId="5450F819" w14:textId="414ABF9B" w:rsidR="005E1EEF" w:rsidRDefault="005E1EEF" w:rsidP="00D76808">
      <w:pPr>
        <w:pStyle w:val="Bullets"/>
        <w:numPr>
          <w:ilvl w:val="0"/>
          <w:numId w:val="0"/>
        </w:numPr>
        <w:spacing w:after="0" w:line="240" w:lineRule="auto"/>
        <w:jc w:val="both"/>
        <w:rPr>
          <w:rFonts w:ascii="Verdana" w:hAnsi="Verdana"/>
          <w:sz w:val="22"/>
          <w:szCs w:val="22"/>
        </w:rPr>
      </w:pPr>
    </w:p>
    <w:p w14:paraId="6BA5860E" w14:textId="49EB613C" w:rsidR="005E1EEF" w:rsidRDefault="00B8467D" w:rsidP="001A0C8F">
      <w:pPr>
        <w:pStyle w:val="Bullets"/>
        <w:numPr>
          <w:ilvl w:val="0"/>
          <w:numId w:val="0"/>
        </w:numPr>
        <w:spacing w:after="0" w:line="240" w:lineRule="auto"/>
        <w:ind w:left="360"/>
        <w:jc w:val="both"/>
        <w:rPr>
          <w:rFonts w:ascii="Verdana" w:hAnsi="Verdana"/>
          <w:sz w:val="22"/>
          <w:szCs w:val="22"/>
        </w:rPr>
      </w:pPr>
      <w:r>
        <w:rPr>
          <w:rFonts w:ascii="Verdana" w:hAnsi="Verdana"/>
          <w:sz w:val="22"/>
          <w:szCs w:val="22"/>
        </w:rPr>
        <w:t>A r</w:t>
      </w:r>
      <w:r w:rsidR="005E1EEF">
        <w:rPr>
          <w:rFonts w:ascii="Verdana" w:hAnsi="Verdana"/>
          <w:sz w:val="22"/>
          <w:szCs w:val="22"/>
        </w:rPr>
        <w:t xml:space="preserve">egular </w:t>
      </w:r>
      <w:r>
        <w:rPr>
          <w:rFonts w:ascii="Verdana" w:hAnsi="Verdana"/>
          <w:sz w:val="22"/>
          <w:szCs w:val="22"/>
        </w:rPr>
        <w:t>progress</w:t>
      </w:r>
      <w:r w:rsidR="005E1EEF">
        <w:rPr>
          <w:rFonts w:ascii="Verdana" w:hAnsi="Verdana"/>
          <w:sz w:val="22"/>
          <w:szCs w:val="22"/>
        </w:rPr>
        <w:t xml:space="preserve"> review fr</w:t>
      </w:r>
      <w:r>
        <w:rPr>
          <w:rFonts w:ascii="Verdana" w:hAnsi="Verdana"/>
          <w:sz w:val="22"/>
          <w:szCs w:val="22"/>
        </w:rPr>
        <w:t>o</w:t>
      </w:r>
      <w:r w:rsidR="005E1EEF">
        <w:rPr>
          <w:rFonts w:ascii="Verdana" w:hAnsi="Verdana"/>
          <w:sz w:val="22"/>
          <w:szCs w:val="22"/>
        </w:rPr>
        <w:t>m the contract</w:t>
      </w:r>
      <w:r>
        <w:rPr>
          <w:rFonts w:ascii="Verdana" w:hAnsi="Verdana"/>
          <w:sz w:val="22"/>
          <w:szCs w:val="22"/>
        </w:rPr>
        <w:t>or</w:t>
      </w:r>
      <w:r w:rsidR="005E1EEF">
        <w:rPr>
          <w:rFonts w:ascii="Verdana" w:hAnsi="Verdana"/>
          <w:sz w:val="22"/>
          <w:szCs w:val="22"/>
        </w:rPr>
        <w:t xml:space="preserve"> is required at each Audit Committee with an annual report </w:t>
      </w:r>
      <w:r w:rsidR="00851D80">
        <w:rPr>
          <w:rFonts w:ascii="Verdana" w:hAnsi="Verdana"/>
          <w:sz w:val="22"/>
          <w:szCs w:val="22"/>
        </w:rPr>
        <w:t>for a review of the year.</w:t>
      </w:r>
    </w:p>
    <w:p w14:paraId="436DC65B" w14:textId="77777777" w:rsidR="003420E0" w:rsidRDefault="003420E0" w:rsidP="00D76808">
      <w:pPr>
        <w:pStyle w:val="Bullets"/>
        <w:numPr>
          <w:ilvl w:val="0"/>
          <w:numId w:val="0"/>
        </w:numPr>
        <w:spacing w:after="0" w:line="240" w:lineRule="auto"/>
        <w:jc w:val="both"/>
        <w:rPr>
          <w:rFonts w:ascii="Verdana" w:hAnsi="Verdana"/>
          <w:sz w:val="22"/>
          <w:szCs w:val="22"/>
        </w:rPr>
      </w:pPr>
    </w:p>
    <w:p w14:paraId="45A60C7E" w14:textId="77777777" w:rsidR="00D76808"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0E3A197D" w14:textId="77777777" w:rsidR="00D76808" w:rsidRDefault="00D76808" w:rsidP="00D76808">
      <w:pPr>
        <w:pStyle w:val="Bullets"/>
        <w:numPr>
          <w:ilvl w:val="0"/>
          <w:numId w:val="0"/>
        </w:numPr>
        <w:spacing w:after="0" w:line="240" w:lineRule="auto"/>
        <w:jc w:val="both"/>
        <w:rPr>
          <w:rFonts w:ascii="Verdana" w:hAnsi="Verdana"/>
          <w:sz w:val="22"/>
          <w:szCs w:val="22"/>
        </w:rPr>
      </w:pPr>
    </w:p>
    <w:p w14:paraId="65F09079" w14:textId="4D345631" w:rsidR="00D76808" w:rsidRDefault="00D76808" w:rsidP="0096363C">
      <w:pPr>
        <w:pStyle w:val="Bullets"/>
        <w:numPr>
          <w:ilvl w:val="0"/>
          <w:numId w:val="4"/>
        </w:numPr>
        <w:spacing w:after="0" w:line="240" w:lineRule="auto"/>
        <w:jc w:val="both"/>
        <w:outlineLvl w:val="0"/>
        <w:rPr>
          <w:rFonts w:ascii="Verdana" w:hAnsi="Verdana"/>
          <w:b/>
          <w:sz w:val="22"/>
          <w:szCs w:val="22"/>
        </w:rPr>
      </w:pPr>
      <w:bookmarkStart w:id="9" w:name="_Toc382309226"/>
      <w:bookmarkStart w:id="10" w:name="_Toc92799978"/>
      <w:r w:rsidRPr="000D2688">
        <w:rPr>
          <w:rFonts w:ascii="Verdana" w:hAnsi="Verdana"/>
          <w:b/>
          <w:sz w:val="22"/>
          <w:szCs w:val="22"/>
        </w:rPr>
        <w:t>Key Performance Indicators (KPI’s)</w:t>
      </w:r>
      <w:bookmarkEnd w:id="9"/>
      <w:bookmarkEnd w:id="10"/>
    </w:p>
    <w:p w14:paraId="34235997" w14:textId="77777777" w:rsidR="00DC2F17" w:rsidRDefault="00DC2F17" w:rsidP="00086E64">
      <w:pPr>
        <w:pStyle w:val="Bullets"/>
        <w:numPr>
          <w:ilvl w:val="0"/>
          <w:numId w:val="0"/>
        </w:numPr>
        <w:spacing w:after="0" w:line="240" w:lineRule="auto"/>
        <w:ind w:left="360"/>
        <w:jc w:val="both"/>
        <w:rPr>
          <w:rFonts w:ascii="Verdana" w:hAnsi="Verdana"/>
          <w:sz w:val="22"/>
          <w:szCs w:val="22"/>
        </w:rPr>
      </w:pPr>
    </w:p>
    <w:p w14:paraId="6BDB8315" w14:textId="5DAFCBFC" w:rsidR="00961776" w:rsidRPr="00B1277A" w:rsidRDefault="00DC2F17" w:rsidP="00086E64">
      <w:pPr>
        <w:pStyle w:val="Bullets"/>
        <w:numPr>
          <w:ilvl w:val="0"/>
          <w:numId w:val="0"/>
        </w:numPr>
        <w:spacing w:after="0" w:line="240" w:lineRule="auto"/>
        <w:ind w:left="360"/>
        <w:jc w:val="both"/>
        <w:rPr>
          <w:rFonts w:ascii="Verdana" w:hAnsi="Verdana"/>
          <w:sz w:val="22"/>
          <w:szCs w:val="22"/>
        </w:rPr>
      </w:pPr>
      <w:r w:rsidRPr="00086E64">
        <w:rPr>
          <w:rFonts w:ascii="Verdana" w:hAnsi="Verdana"/>
          <w:sz w:val="22"/>
          <w:szCs w:val="22"/>
        </w:rPr>
        <w:t xml:space="preserve">The KPI’s will be agreed between both parties as part of the Contract Award Process. </w:t>
      </w:r>
      <w:r w:rsidR="00086E64" w:rsidRPr="00B1277A">
        <w:rPr>
          <w:rFonts w:ascii="Verdana" w:hAnsi="Verdana"/>
          <w:sz w:val="22"/>
          <w:szCs w:val="22"/>
        </w:rPr>
        <w:t xml:space="preserve">The Contractor’s </w:t>
      </w:r>
      <w:r w:rsidR="009F72EB" w:rsidRPr="00B1277A">
        <w:rPr>
          <w:rFonts w:ascii="Verdana" w:hAnsi="Verdana"/>
          <w:sz w:val="22"/>
          <w:szCs w:val="22"/>
        </w:rPr>
        <w:t>tender response will form the basis of the KPI’s</w:t>
      </w:r>
    </w:p>
    <w:p w14:paraId="4E490F34" w14:textId="77777777" w:rsidR="00961776" w:rsidRPr="00B1277A" w:rsidRDefault="00961776" w:rsidP="00D76808">
      <w:pPr>
        <w:rPr>
          <w:rFonts w:ascii="Verdana" w:hAnsi="Verdana"/>
          <w:b/>
          <w:sz w:val="22"/>
          <w:szCs w:val="22"/>
        </w:rPr>
      </w:pPr>
    </w:p>
    <w:p w14:paraId="239A1954" w14:textId="28437B9C"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11" w:name="_Toc92799979"/>
      <w:r w:rsidRPr="00B1277A">
        <w:rPr>
          <w:rFonts w:ascii="Verdana" w:hAnsi="Verdana"/>
          <w:b/>
          <w:sz w:val="22"/>
          <w:szCs w:val="22"/>
        </w:rPr>
        <w:t>Technology systems and management techniques</w:t>
      </w:r>
      <w:bookmarkEnd w:id="11"/>
    </w:p>
    <w:p w14:paraId="7BBD4435" w14:textId="26EEAD1A" w:rsidR="00E83D62" w:rsidRPr="00B1277A" w:rsidRDefault="00E83D62" w:rsidP="00D76808">
      <w:pPr>
        <w:pStyle w:val="Bullets"/>
        <w:numPr>
          <w:ilvl w:val="0"/>
          <w:numId w:val="0"/>
        </w:numPr>
        <w:spacing w:after="0" w:line="240" w:lineRule="auto"/>
        <w:ind w:left="360"/>
        <w:jc w:val="both"/>
        <w:rPr>
          <w:rFonts w:ascii="Verdana" w:hAnsi="Verdana"/>
          <w:b/>
          <w:sz w:val="22"/>
          <w:szCs w:val="22"/>
        </w:rPr>
      </w:pPr>
    </w:p>
    <w:p w14:paraId="5BA3965A" w14:textId="0E204583" w:rsidR="00973BE2" w:rsidRPr="00B1277A" w:rsidRDefault="00821252" w:rsidP="00973BE2">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t xml:space="preserve">The </w:t>
      </w:r>
      <w:r w:rsidR="00973BE2" w:rsidRPr="00B1277A">
        <w:rPr>
          <w:rFonts w:ascii="Verdana" w:hAnsi="Verdana"/>
          <w:sz w:val="22"/>
          <w:szCs w:val="22"/>
        </w:rPr>
        <w:t>Contractor</w:t>
      </w:r>
      <w:r w:rsidRPr="00B1277A">
        <w:rPr>
          <w:rFonts w:ascii="Verdana" w:hAnsi="Verdana"/>
          <w:sz w:val="22"/>
          <w:szCs w:val="22"/>
        </w:rPr>
        <w:t xml:space="preserve"> must ensure </w:t>
      </w:r>
      <w:r w:rsidR="002B7B3A" w:rsidRPr="00B1277A">
        <w:rPr>
          <w:rFonts w:ascii="Verdana" w:hAnsi="Verdana"/>
          <w:sz w:val="22"/>
          <w:szCs w:val="22"/>
        </w:rPr>
        <w:t xml:space="preserve">that </w:t>
      </w:r>
      <w:r w:rsidR="00177C78" w:rsidRPr="00B1277A">
        <w:rPr>
          <w:rFonts w:ascii="Verdana" w:hAnsi="Verdana"/>
          <w:sz w:val="22"/>
          <w:szCs w:val="22"/>
        </w:rPr>
        <w:t xml:space="preserve">any data in </w:t>
      </w:r>
      <w:r w:rsidR="00973BE2" w:rsidRPr="00B1277A">
        <w:rPr>
          <w:rFonts w:ascii="Verdana" w:hAnsi="Verdana"/>
          <w:sz w:val="22"/>
          <w:szCs w:val="22"/>
        </w:rPr>
        <w:t>relation</w:t>
      </w:r>
      <w:r w:rsidR="00177C78" w:rsidRPr="00B1277A">
        <w:rPr>
          <w:rFonts w:ascii="Verdana" w:hAnsi="Verdana"/>
          <w:sz w:val="22"/>
          <w:szCs w:val="22"/>
        </w:rPr>
        <w:t xml:space="preserve"> to this Contact is stored and shared </w:t>
      </w:r>
      <w:r w:rsidR="00973BE2" w:rsidRPr="00B1277A">
        <w:rPr>
          <w:rFonts w:ascii="Verdana" w:hAnsi="Verdana"/>
          <w:sz w:val="22"/>
          <w:szCs w:val="22"/>
        </w:rPr>
        <w:t xml:space="preserve">securely. </w:t>
      </w:r>
    </w:p>
    <w:p w14:paraId="60633519" w14:textId="77777777" w:rsidR="00D76808" w:rsidRPr="00B1277A" w:rsidRDefault="00D76808" w:rsidP="00D76808">
      <w:pPr>
        <w:pStyle w:val="Bullets"/>
        <w:numPr>
          <w:ilvl w:val="0"/>
          <w:numId w:val="0"/>
        </w:numPr>
        <w:spacing w:after="0" w:line="240" w:lineRule="auto"/>
        <w:jc w:val="both"/>
        <w:rPr>
          <w:rFonts w:ascii="Verdana" w:hAnsi="Verdana"/>
          <w:b/>
          <w:sz w:val="22"/>
          <w:szCs w:val="22"/>
        </w:rPr>
      </w:pPr>
    </w:p>
    <w:p w14:paraId="7786C825" w14:textId="3CE2F682"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12" w:name="_Toc92799980"/>
      <w:r w:rsidRPr="00B1277A">
        <w:rPr>
          <w:rFonts w:ascii="Verdana" w:hAnsi="Verdana"/>
          <w:b/>
          <w:sz w:val="22"/>
          <w:szCs w:val="22"/>
        </w:rPr>
        <w:t>Key Requirements</w:t>
      </w:r>
      <w:bookmarkEnd w:id="12"/>
    </w:p>
    <w:p w14:paraId="08B93213" w14:textId="77777777" w:rsidR="00D76808" w:rsidRPr="00B1277A" w:rsidRDefault="00D76808" w:rsidP="00D76808">
      <w:pPr>
        <w:ind w:left="360"/>
        <w:jc w:val="both"/>
        <w:rPr>
          <w:rFonts w:ascii="Verdana" w:hAnsi="Verdana"/>
          <w:sz w:val="20"/>
        </w:rPr>
      </w:pPr>
    </w:p>
    <w:p w14:paraId="0706A997" w14:textId="1FA85AEB" w:rsidR="001B71AF" w:rsidRDefault="00FD6612" w:rsidP="00B1277A">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t xml:space="preserve">The Contractor will </w:t>
      </w:r>
      <w:r w:rsidR="006B03A9" w:rsidRPr="00B1277A">
        <w:rPr>
          <w:rFonts w:ascii="Verdana" w:hAnsi="Verdana"/>
          <w:sz w:val="22"/>
          <w:szCs w:val="22"/>
        </w:rPr>
        <w:t>nominate a suitably qualified and experienced Senior Lead Partner</w:t>
      </w:r>
      <w:r w:rsidR="00C3295E" w:rsidRPr="00B1277A">
        <w:rPr>
          <w:rFonts w:ascii="Verdana" w:hAnsi="Verdana"/>
          <w:sz w:val="22"/>
          <w:szCs w:val="22"/>
        </w:rPr>
        <w:t xml:space="preserve">, and Audit Manager.  </w:t>
      </w:r>
    </w:p>
    <w:p w14:paraId="18B4BE6B" w14:textId="77777777" w:rsidR="00B1277A" w:rsidRPr="00B1277A" w:rsidRDefault="00B1277A" w:rsidP="00B1277A">
      <w:pPr>
        <w:pStyle w:val="Bullets"/>
        <w:numPr>
          <w:ilvl w:val="0"/>
          <w:numId w:val="0"/>
        </w:numPr>
        <w:spacing w:after="0" w:line="240" w:lineRule="auto"/>
        <w:ind w:left="360"/>
        <w:jc w:val="both"/>
        <w:rPr>
          <w:rFonts w:ascii="Verdana" w:hAnsi="Verdana"/>
          <w:sz w:val="22"/>
          <w:szCs w:val="22"/>
        </w:rPr>
      </w:pPr>
    </w:p>
    <w:p w14:paraId="5AFE86CD" w14:textId="1963E61E" w:rsidR="003C5FD1" w:rsidRPr="00B1277A" w:rsidRDefault="001B71AF" w:rsidP="00B1277A">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t xml:space="preserve">The Contract must have the ability to </w:t>
      </w:r>
      <w:r w:rsidR="003C5FD1" w:rsidRPr="00B1277A">
        <w:rPr>
          <w:rFonts w:ascii="Verdana" w:hAnsi="Verdana"/>
          <w:sz w:val="22"/>
          <w:szCs w:val="22"/>
        </w:rPr>
        <w:t xml:space="preserve">draw on further </w:t>
      </w:r>
      <w:r w:rsidR="003A3AC1" w:rsidRPr="00B1277A">
        <w:rPr>
          <w:rFonts w:ascii="Verdana" w:hAnsi="Verdana"/>
          <w:sz w:val="22"/>
          <w:szCs w:val="22"/>
        </w:rPr>
        <w:t>expertise</w:t>
      </w:r>
      <w:r w:rsidR="003C5FD1" w:rsidRPr="00B1277A">
        <w:rPr>
          <w:rFonts w:ascii="Verdana" w:hAnsi="Verdana"/>
          <w:sz w:val="22"/>
          <w:szCs w:val="22"/>
        </w:rPr>
        <w:t xml:space="preserve"> and knowledge within their organisation. </w:t>
      </w:r>
    </w:p>
    <w:p w14:paraId="51903745" w14:textId="77777777" w:rsidR="00B1277A" w:rsidRDefault="00B1277A" w:rsidP="00B1277A">
      <w:pPr>
        <w:pStyle w:val="Bullets"/>
        <w:numPr>
          <w:ilvl w:val="0"/>
          <w:numId w:val="0"/>
        </w:numPr>
        <w:spacing w:after="0" w:line="240" w:lineRule="auto"/>
        <w:ind w:left="360"/>
        <w:jc w:val="both"/>
        <w:rPr>
          <w:rFonts w:ascii="Verdana" w:hAnsi="Verdana"/>
          <w:sz w:val="22"/>
          <w:szCs w:val="22"/>
        </w:rPr>
      </w:pPr>
    </w:p>
    <w:p w14:paraId="31598EEC" w14:textId="68F9C890" w:rsidR="007257D4" w:rsidRPr="00B1277A" w:rsidRDefault="00AD6795" w:rsidP="00B1277A">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t xml:space="preserve">The Contract must also scale any best practices </w:t>
      </w:r>
      <w:r w:rsidR="003A3AC1" w:rsidRPr="00B1277A">
        <w:rPr>
          <w:rFonts w:ascii="Verdana" w:hAnsi="Verdana"/>
          <w:sz w:val="22"/>
          <w:szCs w:val="22"/>
        </w:rPr>
        <w:t xml:space="preserve">to Marjon (a </w:t>
      </w:r>
      <w:r w:rsidR="007257D4" w:rsidRPr="00B1277A">
        <w:rPr>
          <w:rFonts w:ascii="Verdana" w:hAnsi="Verdana"/>
          <w:sz w:val="22"/>
          <w:szCs w:val="22"/>
        </w:rPr>
        <w:t xml:space="preserve">smaller </w:t>
      </w:r>
      <w:r w:rsidR="003A3AC1" w:rsidRPr="00B1277A">
        <w:rPr>
          <w:rFonts w:ascii="Verdana" w:hAnsi="Verdana"/>
          <w:sz w:val="22"/>
          <w:szCs w:val="22"/>
        </w:rPr>
        <w:t xml:space="preserve">institute) </w:t>
      </w:r>
      <w:r w:rsidR="007257D4" w:rsidRPr="00B1277A">
        <w:rPr>
          <w:rFonts w:ascii="Verdana" w:hAnsi="Verdana"/>
          <w:sz w:val="22"/>
          <w:szCs w:val="22"/>
        </w:rPr>
        <w:t>when making recommendations</w:t>
      </w:r>
    </w:p>
    <w:p w14:paraId="166D6559" w14:textId="77777777" w:rsidR="00D76808" w:rsidRDefault="00D76808" w:rsidP="00D76808">
      <w:pPr>
        <w:pStyle w:val="Bullets"/>
        <w:numPr>
          <w:ilvl w:val="0"/>
          <w:numId w:val="0"/>
        </w:numPr>
        <w:spacing w:after="0" w:line="240" w:lineRule="auto"/>
        <w:ind w:left="720"/>
        <w:jc w:val="both"/>
        <w:outlineLvl w:val="0"/>
        <w:rPr>
          <w:rFonts w:ascii="Verdana" w:hAnsi="Verdana"/>
          <w:b/>
          <w:color w:val="0000FF"/>
          <w:sz w:val="22"/>
          <w:szCs w:val="22"/>
        </w:rPr>
      </w:pPr>
    </w:p>
    <w:p w14:paraId="5CEF1115" w14:textId="10E7ECE4" w:rsidR="00D76808" w:rsidRPr="00E4045E" w:rsidRDefault="00D76808" w:rsidP="00D76808">
      <w:pPr>
        <w:suppressAutoHyphens/>
        <w:spacing w:after="240"/>
        <w:rPr>
          <w:rFonts w:ascii="Verdana" w:hAnsi="Verdana"/>
          <w:sz w:val="22"/>
        </w:rPr>
      </w:pPr>
      <w:r w:rsidRPr="00E4045E">
        <w:rPr>
          <w:rFonts w:ascii="Verdana" w:hAnsi="Verdana"/>
          <w:sz w:val="22"/>
        </w:rPr>
        <w:t>Prepared by:</w:t>
      </w:r>
    </w:p>
    <w:p w14:paraId="5A6F365B" w14:textId="285EDAED" w:rsidR="00D76808" w:rsidRPr="00E4045E" w:rsidRDefault="00B06660" w:rsidP="00D76808">
      <w:pPr>
        <w:suppressAutoHyphens/>
        <w:spacing w:after="240"/>
        <w:rPr>
          <w:rFonts w:ascii="Verdana" w:hAnsi="Verdana"/>
          <w:b/>
          <w:sz w:val="22"/>
        </w:rPr>
      </w:pPr>
      <w:r>
        <w:rPr>
          <w:rFonts w:ascii="Verdana" w:hAnsi="Verdana"/>
          <w:b/>
          <w:sz w:val="22"/>
        </w:rPr>
        <w:t>Ben Jones</w:t>
      </w:r>
      <w:r w:rsidR="00D76808" w:rsidRPr="00E4045E">
        <w:rPr>
          <w:rFonts w:ascii="Verdana" w:hAnsi="Verdana"/>
          <w:b/>
          <w:sz w:val="22"/>
        </w:rPr>
        <w:tab/>
      </w:r>
    </w:p>
    <w:p w14:paraId="77853831" w14:textId="35E3B991" w:rsidR="00D76808" w:rsidRPr="00E4045E" w:rsidRDefault="00B06660" w:rsidP="00D76808">
      <w:pPr>
        <w:suppressAutoHyphens/>
        <w:spacing w:after="240"/>
        <w:rPr>
          <w:rFonts w:ascii="Verdana" w:hAnsi="Verdana"/>
          <w:sz w:val="22"/>
        </w:rPr>
      </w:pPr>
      <w:r>
        <w:rPr>
          <w:rFonts w:ascii="Verdana" w:hAnsi="Verdana"/>
          <w:sz w:val="22"/>
        </w:rPr>
        <w:t>Procurement Manager</w:t>
      </w:r>
    </w:p>
    <w:p w14:paraId="4CC9A8A9" w14:textId="190397AB" w:rsidR="00D76808" w:rsidRPr="000D4CA4" w:rsidRDefault="00B06660" w:rsidP="00D76808">
      <w:pPr>
        <w:suppressAutoHyphens/>
        <w:spacing w:after="240"/>
        <w:rPr>
          <w:rFonts w:ascii="Verdana" w:hAnsi="Verdana"/>
          <w:sz w:val="22"/>
        </w:rPr>
      </w:pPr>
      <w:r w:rsidRPr="000D4CA4">
        <w:rPr>
          <w:rFonts w:ascii="Verdana" w:hAnsi="Verdana"/>
          <w:sz w:val="22"/>
        </w:rPr>
        <w:lastRenderedPageBreak/>
        <w:t xml:space="preserve">Finance </w:t>
      </w:r>
      <w:r w:rsidR="00D76808" w:rsidRPr="000D4CA4">
        <w:rPr>
          <w:rFonts w:ascii="Verdana" w:hAnsi="Verdana"/>
          <w:sz w:val="22"/>
        </w:rPr>
        <w:t>Directorate</w:t>
      </w:r>
    </w:p>
    <w:p w14:paraId="6F5834C8" w14:textId="49DC7551" w:rsidR="00D76808" w:rsidRPr="00E4045E" w:rsidRDefault="000D4CA4" w:rsidP="00D76808">
      <w:pPr>
        <w:suppressAutoHyphens/>
        <w:spacing w:after="240"/>
        <w:rPr>
          <w:rFonts w:ascii="Verdana" w:hAnsi="Verdana"/>
          <w:sz w:val="22"/>
        </w:rPr>
      </w:pPr>
      <w:r w:rsidRPr="000D4CA4">
        <w:rPr>
          <w:rFonts w:ascii="Verdana" w:hAnsi="Verdana"/>
          <w:sz w:val="22"/>
        </w:rPr>
        <w:t>17</w:t>
      </w:r>
      <w:r w:rsidRPr="000D4CA4">
        <w:rPr>
          <w:rFonts w:ascii="Verdana" w:hAnsi="Verdana"/>
          <w:sz w:val="22"/>
          <w:vertAlign w:val="superscript"/>
        </w:rPr>
        <w:t>th</w:t>
      </w:r>
      <w:r w:rsidRPr="000D4CA4">
        <w:rPr>
          <w:rFonts w:ascii="Verdana" w:hAnsi="Verdana"/>
          <w:sz w:val="22"/>
        </w:rPr>
        <w:t xml:space="preserve"> January 2022</w:t>
      </w:r>
    </w:p>
    <w:p w14:paraId="25EDD13F" w14:textId="77777777" w:rsidR="00D76808" w:rsidRPr="00E4045E" w:rsidRDefault="00D76808" w:rsidP="00D76808">
      <w:pPr>
        <w:suppressAutoHyphens/>
        <w:spacing w:after="240"/>
        <w:rPr>
          <w:rFonts w:ascii="Verdana" w:hAnsi="Verdana"/>
          <w:sz w:val="22"/>
        </w:rPr>
      </w:pPr>
    </w:p>
    <w:p w14:paraId="427DDC78" w14:textId="6C0539A7" w:rsidR="00D76808" w:rsidRPr="00E4045E" w:rsidRDefault="00D76808" w:rsidP="00D76808">
      <w:pPr>
        <w:suppressAutoHyphens/>
        <w:spacing w:after="240"/>
        <w:rPr>
          <w:rFonts w:ascii="Verdana" w:hAnsi="Verdana"/>
          <w:szCs w:val="24"/>
        </w:rPr>
      </w:pPr>
      <w:r w:rsidRPr="00E4045E">
        <w:rPr>
          <w:rFonts w:ascii="Verdana" w:hAnsi="Verdana"/>
          <w:szCs w:val="24"/>
        </w:rPr>
        <w:t>If you would like this information</w:t>
      </w:r>
      <w:r w:rsidRPr="00E4045E">
        <w:rPr>
          <w:rFonts w:ascii="Verdana" w:hAnsi="Verdana"/>
          <w:szCs w:val="24"/>
        </w:rPr>
        <w:br/>
        <w:t xml:space="preserve">in another </w:t>
      </w:r>
      <w:r w:rsidR="0063701A" w:rsidRPr="00E4045E">
        <w:rPr>
          <w:rFonts w:ascii="Verdana" w:hAnsi="Verdana"/>
          <w:szCs w:val="24"/>
        </w:rPr>
        <w:t>format,</w:t>
      </w:r>
      <w:r w:rsidRPr="00E4045E">
        <w:rPr>
          <w:rFonts w:ascii="Verdana" w:hAnsi="Verdana"/>
          <w:szCs w:val="24"/>
        </w:rPr>
        <w:t xml:space="preserve"> please contact:</w:t>
      </w:r>
    </w:p>
    <w:p w14:paraId="717FBC1C" w14:textId="77777777" w:rsidR="00524C47" w:rsidRPr="00D76808" w:rsidRDefault="00D76808">
      <w:pPr>
        <w:rPr>
          <w:rFonts w:ascii="Verdana" w:hAnsi="Verdana"/>
          <w:b/>
          <w:szCs w:val="24"/>
        </w:rPr>
      </w:pPr>
      <w:r w:rsidRPr="00D76808">
        <w:rPr>
          <w:rFonts w:ascii="Verdana" w:hAnsi="Verdana"/>
          <w:b/>
          <w:szCs w:val="24"/>
        </w:rPr>
        <w:t>The Finance and Procurement Team</w:t>
      </w:r>
    </w:p>
    <w:p w14:paraId="4C607A2E" w14:textId="77777777" w:rsidR="00D76808" w:rsidRPr="00D76808" w:rsidRDefault="00D76808" w:rsidP="00D76808">
      <w:pPr>
        <w:rPr>
          <w:rFonts w:ascii="Verdana" w:hAnsi="Verdana"/>
          <w:b/>
          <w:szCs w:val="24"/>
        </w:rPr>
      </w:pPr>
      <w:r w:rsidRPr="00D76808">
        <w:rPr>
          <w:rFonts w:ascii="Verdana" w:hAnsi="Verdana"/>
          <w:b/>
          <w:szCs w:val="24"/>
        </w:rPr>
        <w:t>Plymouth Marjon University</w:t>
      </w:r>
    </w:p>
    <w:p w14:paraId="2C3C01DE" w14:textId="77777777" w:rsidR="00D76808" w:rsidRPr="00D76808" w:rsidRDefault="00D76808" w:rsidP="00D76808">
      <w:pPr>
        <w:rPr>
          <w:rFonts w:ascii="Verdana" w:hAnsi="Verdana"/>
          <w:b/>
          <w:szCs w:val="24"/>
        </w:rPr>
      </w:pPr>
      <w:r w:rsidRPr="00D76808">
        <w:rPr>
          <w:rFonts w:ascii="Verdana" w:hAnsi="Verdana"/>
          <w:b/>
          <w:szCs w:val="24"/>
        </w:rPr>
        <w:t>Derriford Road, Plymouth, PL6 8BH</w:t>
      </w:r>
    </w:p>
    <w:p w14:paraId="4126527C" w14:textId="09335A59" w:rsidR="005865DC" w:rsidRDefault="00D76808" w:rsidP="00CD5521">
      <w:pPr>
        <w:rPr>
          <w:b/>
          <w:lang w:val="en-US"/>
        </w:rPr>
      </w:pPr>
      <w:r w:rsidRPr="00D76808">
        <w:rPr>
          <w:rFonts w:ascii="Verdana" w:hAnsi="Verdana"/>
          <w:b/>
          <w:szCs w:val="24"/>
        </w:rPr>
        <w:t xml:space="preserve">Email: </w:t>
      </w:r>
      <w:hyperlink r:id="rId9" w:history="1">
        <w:r w:rsidR="005865DC" w:rsidRPr="00522E43">
          <w:rPr>
            <w:rStyle w:val="Hyperlink"/>
            <w:rFonts w:ascii="Verdana" w:hAnsi="Verdana"/>
            <w:b/>
            <w:szCs w:val="24"/>
          </w:rPr>
          <w:t>procurement@marjon.ac.uk</w:t>
        </w:r>
      </w:hyperlink>
    </w:p>
    <w:p w14:paraId="0D3CF4B5" w14:textId="77777777" w:rsidR="005865DC" w:rsidRPr="00D76808" w:rsidRDefault="005865DC" w:rsidP="00D76808">
      <w:pPr>
        <w:rPr>
          <w:rFonts w:ascii="Verdana" w:hAnsi="Verdana"/>
          <w:b/>
          <w:szCs w:val="24"/>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DF65" w14:textId="77777777" w:rsidR="00902F6F" w:rsidRDefault="00902F6F">
      <w:r>
        <w:separator/>
      </w:r>
    </w:p>
  </w:endnote>
  <w:endnote w:type="continuationSeparator" w:id="0">
    <w:p w14:paraId="39C53FB9" w14:textId="77777777" w:rsidR="00902F6F" w:rsidRDefault="0090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27F6" w14:textId="3D9B630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CE2028">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1361" w14:textId="77777777" w:rsidR="00902F6F" w:rsidRDefault="00902F6F">
      <w:r>
        <w:separator/>
      </w:r>
    </w:p>
  </w:footnote>
  <w:footnote w:type="continuationSeparator" w:id="0">
    <w:p w14:paraId="506354BB" w14:textId="77777777" w:rsidR="00902F6F" w:rsidRDefault="0090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851E" w14:textId="4AD37315" w:rsidR="00D05C42" w:rsidRPr="00C939EE" w:rsidRDefault="0088744A">
    <w:pPr>
      <w:pStyle w:val="Header"/>
      <w:rPr>
        <w:rFonts w:ascii="Verdana" w:hAnsi="Verdana"/>
        <w:color w:val="0000FF"/>
        <w:sz w:val="20"/>
      </w:rPr>
    </w:pPr>
    <w:r w:rsidRPr="001D43D9">
      <w:rPr>
        <w:rFonts w:ascii="Verdana" w:hAnsi="Verdana"/>
        <w:sz w:val="20"/>
      </w:rPr>
      <w:t xml:space="preserve">Specification for </w:t>
    </w:r>
    <w:r w:rsidR="00D44508" w:rsidRPr="001D43D9">
      <w:rPr>
        <w:rFonts w:ascii="Verdana" w:hAnsi="Verdana"/>
        <w:sz w:val="20"/>
      </w:rPr>
      <w:t>The Provision of Audit Services</w:t>
    </w:r>
    <w:r w:rsidR="001D43D9" w:rsidRPr="001D43D9">
      <w:rPr>
        <w:rFonts w:ascii="Verdana" w:hAnsi="Verdana"/>
        <w:sz w:val="20"/>
      </w:rPr>
      <w:t xml:space="preserve"> - Lot 1 – Internal Audit and Assurance</w:t>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90F5D"/>
    <w:multiLevelType w:val="hybridMultilevel"/>
    <w:tmpl w:val="C7F0E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2"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2"/>
  </w:num>
  <w:num w:numId="5">
    <w:abstractNumId w:val="10"/>
  </w:num>
  <w:num w:numId="6">
    <w:abstractNumId w:val="9"/>
  </w:num>
  <w:num w:numId="7">
    <w:abstractNumId w:val="12"/>
  </w:num>
  <w:num w:numId="8">
    <w:abstractNumId w:val="4"/>
  </w:num>
  <w:num w:numId="9">
    <w:abstractNumId w:val="15"/>
  </w:num>
  <w:num w:numId="10">
    <w:abstractNumId w:val="13"/>
  </w:num>
  <w:num w:numId="11">
    <w:abstractNumId w:val="0"/>
  </w:num>
  <w:num w:numId="12">
    <w:abstractNumId w:val="8"/>
  </w:num>
  <w:num w:numId="13">
    <w:abstractNumId w:val="1"/>
  </w:num>
  <w:num w:numId="14">
    <w:abstractNumId w:val="14"/>
  </w:num>
  <w:num w:numId="15">
    <w:abstractNumId w:val="7"/>
  </w:num>
  <w:num w:numId="16">
    <w:abstractNumId w:val="5"/>
  </w:num>
  <w:num w:numId="17">
    <w:abstractNumId w:val="3"/>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14BDF"/>
    <w:rsid w:val="000461AD"/>
    <w:rsid w:val="000741BF"/>
    <w:rsid w:val="00076BB3"/>
    <w:rsid w:val="00086E64"/>
    <w:rsid w:val="000910AE"/>
    <w:rsid w:val="00093D6A"/>
    <w:rsid w:val="000962FE"/>
    <w:rsid w:val="000B2D37"/>
    <w:rsid w:val="000C3E62"/>
    <w:rsid w:val="000D4CA4"/>
    <w:rsid w:val="000E54BF"/>
    <w:rsid w:val="00102500"/>
    <w:rsid w:val="0011211E"/>
    <w:rsid w:val="0012318E"/>
    <w:rsid w:val="00135BA9"/>
    <w:rsid w:val="0017516E"/>
    <w:rsid w:val="0017747E"/>
    <w:rsid w:val="00177C78"/>
    <w:rsid w:val="00196313"/>
    <w:rsid w:val="001970AC"/>
    <w:rsid w:val="001A0C8F"/>
    <w:rsid w:val="001A4A3A"/>
    <w:rsid w:val="001A7EE8"/>
    <w:rsid w:val="001B71AF"/>
    <w:rsid w:val="001C2B55"/>
    <w:rsid w:val="001D43D9"/>
    <w:rsid w:val="001D6DF1"/>
    <w:rsid w:val="001F47FE"/>
    <w:rsid w:val="002160CA"/>
    <w:rsid w:val="002259F6"/>
    <w:rsid w:val="00247954"/>
    <w:rsid w:val="0028085A"/>
    <w:rsid w:val="002B7B3A"/>
    <w:rsid w:val="002C0B12"/>
    <w:rsid w:val="002C28CA"/>
    <w:rsid w:val="002E19B4"/>
    <w:rsid w:val="002F38B0"/>
    <w:rsid w:val="002F3DCC"/>
    <w:rsid w:val="002F6448"/>
    <w:rsid w:val="00307AE1"/>
    <w:rsid w:val="00311F7C"/>
    <w:rsid w:val="00312C59"/>
    <w:rsid w:val="003240CC"/>
    <w:rsid w:val="00334973"/>
    <w:rsid w:val="003420E0"/>
    <w:rsid w:val="003749D6"/>
    <w:rsid w:val="00380947"/>
    <w:rsid w:val="00393A0D"/>
    <w:rsid w:val="003968CB"/>
    <w:rsid w:val="003A2791"/>
    <w:rsid w:val="003A3AC1"/>
    <w:rsid w:val="003B61B3"/>
    <w:rsid w:val="003C2596"/>
    <w:rsid w:val="003C5FD1"/>
    <w:rsid w:val="003C70BE"/>
    <w:rsid w:val="003E0987"/>
    <w:rsid w:val="003F09FE"/>
    <w:rsid w:val="00413634"/>
    <w:rsid w:val="0042481D"/>
    <w:rsid w:val="00431D59"/>
    <w:rsid w:val="004440E6"/>
    <w:rsid w:val="00444E79"/>
    <w:rsid w:val="0044649C"/>
    <w:rsid w:val="0044733D"/>
    <w:rsid w:val="00454DDD"/>
    <w:rsid w:val="0045650A"/>
    <w:rsid w:val="00481585"/>
    <w:rsid w:val="004A56FC"/>
    <w:rsid w:val="004B70AC"/>
    <w:rsid w:val="004C111F"/>
    <w:rsid w:val="004D01F4"/>
    <w:rsid w:val="004D2925"/>
    <w:rsid w:val="004D6B4D"/>
    <w:rsid w:val="004E76FB"/>
    <w:rsid w:val="004F428C"/>
    <w:rsid w:val="004F6F8A"/>
    <w:rsid w:val="00524C47"/>
    <w:rsid w:val="005508A8"/>
    <w:rsid w:val="005517DB"/>
    <w:rsid w:val="00560225"/>
    <w:rsid w:val="0056030A"/>
    <w:rsid w:val="00561C29"/>
    <w:rsid w:val="00572673"/>
    <w:rsid w:val="005865DC"/>
    <w:rsid w:val="00597B1A"/>
    <w:rsid w:val="005C7E31"/>
    <w:rsid w:val="005D7AF0"/>
    <w:rsid w:val="005E1EEF"/>
    <w:rsid w:val="00603C4D"/>
    <w:rsid w:val="006045C0"/>
    <w:rsid w:val="00624089"/>
    <w:rsid w:val="0063701A"/>
    <w:rsid w:val="00644A2D"/>
    <w:rsid w:val="00646582"/>
    <w:rsid w:val="006710BC"/>
    <w:rsid w:val="006815C5"/>
    <w:rsid w:val="006863F0"/>
    <w:rsid w:val="0068700A"/>
    <w:rsid w:val="006907A4"/>
    <w:rsid w:val="006B03A9"/>
    <w:rsid w:val="006D6DEC"/>
    <w:rsid w:val="006F578C"/>
    <w:rsid w:val="007035C3"/>
    <w:rsid w:val="007175B3"/>
    <w:rsid w:val="007257D4"/>
    <w:rsid w:val="007334DB"/>
    <w:rsid w:val="00750784"/>
    <w:rsid w:val="007554D3"/>
    <w:rsid w:val="00764BE7"/>
    <w:rsid w:val="00770BA1"/>
    <w:rsid w:val="0079634E"/>
    <w:rsid w:val="007A23E1"/>
    <w:rsid w:val="007C56B5"/>
    <w:rsid w:val="008005A8"/>
    <w:rsid w:val="00803B4C"/>
    <w:rsid w:val="008048AF"/>
    <w:rsid w:val="00820045"/>
    <w:rsid w:val="00821252"/>
    <w:rsid w:val="00843ED7"/>
    <w:rsid w:val="008447EB"/>
    <w:rsid w:val="00851D80"/>
    <w:rsid w:val="008573D3"/>
    <w:rsid w:val="00860E3A"/>
    <w:rsid w:val="00861306"/>
    <w:rsid w:val="008746BC"/>
    <w:rsid w:val="00883EDA"/>
    <w:rsid w:val="0088744A"/>
    <w:rsid w:val="00895E9D"/>
    <w:rsid w:val="00896756"/>
    <w:rsid w:val="00896F5D"/>
    <w:rsid w:val="008B6044"/>
    <w:rsid w:val="008E6670"/>
    <w:rsid w:val="008E7FAE"/>
    <w:rsid w:val="00902EDF"/>
    <w:rsid w:val="00902F6F"/>
    <w:rsid w:val="00910532"/>
    <w:rsid w:val="00923CA8"/>
    <w:rsid w:val="00927A9F"/>
    <w:rsid w:val="00947E81"/>
    <w:rsid w:val="00953F75"/>
    <w:rsid w:val="00961776"/>
    <w:rsid w:val="0096363C"/>
    <w:rsid w:val="00963B3C"/>
    <w:rsid w:val="00973BE2"/>
    <w:rsid w:val="0098705E"/>
    <w:rsid w:val="009B499D"/>
    <w:rsid w:val="009B4E74"/>
    <w:rsid w:val="009C2F43"/>
    <w:rsid w:val="009D467A"/>
    <w:rsid w:val="009D5AEF"/>
    <w:rsid w:val="009D5BDC"/>
    <w:rsid w:val="009D6C15"/>
    <w:rsid w:val="009F61FC"/>
    <w:rsid w:val="009F72EB"/>
    <w:rsid w:val="00A17695"/>
    <w:rsid w:val="00A2541F"/>
    <w:rsid w:val="00A31E6C"/>
    <w:rsid w:val="00A94899"/>
    <w:rsid w:val="00A94B76"/>
    <w:rsid w:val="00A95F73"/>
    <w:rsid w:val="00AA31B4"/>
    <w:rsid w:val="00AD3412"/>
    <w:rsid w:val="00AD6795"/>
    <w:rsid w:val="00AE49EA"/>
    <w:rsid w:val="00B04888"/>
    <w:rsid w:val="00B06660"/>
    <w:rsid w:val="00B074DE"/>
    <w:rsid w:val="00B11A1E"/>
    <w:rsid w:val="00B1277A"/>
    <w:rsid w:val="00B42A10"/>
    <w:rsid w:val="00B45B33"/>
    <w:rsid w:val="00B510D8"/>
    <w:rsid w:val="00B567DF"/>
    <w:rsid w:val="00B65B51"/>
    <w:rsid w:val="00B80E8D"/>
    <w:rsid w:val="00B8467D"/>
    <w:rsid w:val="00B93074"/>
    <w:rsid w:val="00B9657F"/>
    <w:rsid w:val="00BA3E5F"/>
    <w:rsid w:val="00BB3E92"/>
    <w:rsid w:val="00BC2C95"/>
    <w:rsid w:val="00BD0D65"/>
    <w:rsid w:val="00BD1BD6"/>
    <w:rsid w:val="00C07042"/>
    <w:rsid w:val="00C13748"/>
    <w:rsid w:val="00C26164"/>
    <w:rsid w:val="00C3295E"/>
    <w:rsid w:val="00C425C0"/>
    <w:rsid w:val="00C453F7"/>
    <w:rsid w:val="00C45FB6"/>
    <w:rsid w:val="00C627CD"/>
    <w:rsid w:val="00C77BFC"/>
    <w:rsid w:val="00CA3781"/>
    <w:rsid w:val="00CB0CC1"/>
    <w:rsid w:val="00CB5177"/>
    <w:rsid w:val="00CB60C9"/>
    <w:rsid w:val="00CD5521"/>
    <w:rsid w:val="00CD5601"/>
    <w:rsid w:val="00CE2028"/>
    <w:rsid w:val="00D00996"/>
    <w:rsid w:val="00D21DF3"/>
    <w:rsid w:val="00D261FA"/>
    <w:rsid w:val="00D3606E"/>
    <w:rsid w:val="00D3725C"/>
    <w:rsid w:val="00D44508"/>
    <w:rsid w:val="00D6520A"/>
    <w:rsid w:val="00D752F1"/>
    <w:rsid w:val="00D76808"/>
    <w:rsid w:val="00D82E6B"/>
    <w:rsid w:val="00D97AE7"/>
    <w:rsid w:val="00DC2F17"/>
    <w:rsid w:val="00DD5D39"/>
    <w:rsid w:val="00E30A5A"/>
    <w:rsid w:val="00E40117"/>
    <w:rsid w:val="00E44913"/>
    <w:rsid w:val="00E83D62"/>
    <w:rsid w:val="00E90FFF"/>
    <w:rsid w:val="00EB5B92"/>
    <w:rsid w:val="00F24F80"/>
    <w:rsid w:val="00F37CC6"/>
    <w:rsid w:val="00F41A2F"/>
    <w:rsid w:val="00F42484"/>
    <w:rsid w:val="00F551F1"/>
    <w:rsid w:val="00F651F6"/>
    <w:rsid w:val="00F70153"/>
    <w:rsid w:val="00F7284A"/>
    <w:rsid w:val="00FD6612"/>
    <w:rsid w:val="00FE22B9"/>
    <w:rsid w:val="00FE4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uiPriority w:val="99"/>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uiPriority w:val="99"/>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character" w:styleId="CommentReference">
    <w:name w:val="annotation reference"/>
    <w:basedOn w:val="DefaultParagraphFont"/>
    <w:uiPriority w:val="99"/>
    <w:semiHidden/>
    <w:unhideWhenUsed/>
    <w:rsid w:val="00B11A1E"/>
    <w:rPr>
      <w:sz w:val="16"/>
      <w:szCs w:val="16"/>
    </w:rPr>
  </w:style>
  <w:style w:type="paragraph" w:styleId="CommentText">
    <w:name w:val="annotation text"/>
    <w:basedOn w:val="Normal"/>
    <w:link w:val="CommentTextChar"/>
    <w:uiPriority w:val="99"/>
    <w:semiHidden/>
    <w:unhideWhenUsed/>
    <w:rsid w:val="00B11A1E"/>
    <w:rPr>
      <w:sz w:val="20"/>
    </w:rPr>
  </w:style>
  <w:style w:type="character" w:customStyle="1" w:styleId="CommentTextChar">
    <w:name w:val="Comment Text Char"/>
    <w:basedOn w:val="DefaultParagraphFont"/>
    <w:link w:val="CommentText"/>
    <w:uiPriority w:val="99"/>
    <w:semiHidden/>
    <w:rsid w:val="00B11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A1E"/>
    <w:rPr>
      <w:b/>
      <w:bCs/>
    </w:rPr>
  </w:style>
  <w:style w:type="character" w:customStyle="1" w:styleId="CommentSubjectChar">
    <w:name w:val="Comment Subject Char"/>
    <w:basedOn w:val="CommentTextChar"/>
    <w:link w:val="CommentSubject"/>
    <w:uiPriority w:val="99"/>
    <w:semiHidden/>
    <w:rsid w:val="00B11A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A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1E"/>
    <w:rPr>
      <w:rFonts w:ascii="Segoe UI" w:eastAsia="Times New Roman" w:hAnsi="Segoe UI" w:cs="Segoe UI"/>
      <w:sz w:val="18"/>
      <w:szCs w:val="18"/>
    </w:rPr>
  </w:style>
  <w:style w:type="paragraph" w:styleId="BodyTextIndent">
    <w:name w:val="Body Text Indent"/>
    <w:basedOn w:val="Normal"/>
    <w:link w:val="BodyTextIndentChar"/>
    <w:rsid w:val="001C2B55"/>
    <w:pPr>
      <w:spacing w:after="120"/>
      <w:ind w:left="283"/>
    </w:pPr>
    <w:rPr>
      <w:rFonts w:eastAsia="SimSun"/>
      <w:szCs w:val="24"/>
      <w:lang w:eastAsia="zh-CN"/>
    </w:rPr>
  </w:style>
  <w:style w:type="character" w:customStyle="1" w:styleId="BodyTextIndentChar">
    <w:name w:val="Body Text Indent Char"/>
    <w:basedOn w:val="DefaultParagraphFont"/>
    <w:link w:val="BodyTextIndent"/>
    <w:rsid w:val="001C2B55"/>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80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7FEB5-A34A-40A6-A43A-1CF625B2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2022-01-17T17:05:00Z</dcterms:created>
  <dcterms:modified xsi:type="dcterms:W3CDTF">2022-01-17T17:06:00Z</dcterms:modified>
</cp:coreProperties>
</file>